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57A" w:rsidRPr="00B0408B" w:rsidRDefault="002D4BB5" w:rsidP="00DF157A">
      <w:pPr>
        <w:spacing w:before="120" w:after="120"/>
        <w:jc w:val="right"/>
        <w:rPr>
          <w:rFonts w:cs="Arial"/>
          <w:sz w:val="44"/>
          <w:szCs w:val="4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2833370</wp:posOffset>
                </wp:positionH>
                <wp:positionV relativeFrom="paragraph">
                  <wp:posOffset>-118745</wp:posOffset>
                </wp:positionV>
                <wp:extent cx="297815" cy="26670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338" w:rsidRDefault="00F77338" w:rsidP="00DF157A">
                            <w:pPr>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3.1pt;margin-top:-9.35pt;width:20.8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uFfgIAAAw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" stroked="f">
                <v:textbox style="mso-fit-shape-to-text:t">
                  <w:txbxContent>
                    <w:p w:rsidR="00F77338" w:rsidRDefault="00F77338" w:rsidP="00DF157A">
                      <w:pPr>
                        <w:jc w:val="center"/>
                      </w:pPr>
                    </w:p>
                  </w:txbxContent>
                </v:textbox>
              </v:shape>
            </w:pict>
          </mc:Fallback>
        </mc:AlternateContent>
      </w:r>
      <w:r w:rsidR="002C1F07">
        <w:rPr>
          <w:rFonts w:cs="Arial"/>
          <w:b/>
          <w:noProof/>
          <w:sz w:val="44"/>
          <w:szCs w:val="44"/>
          <w:u w:val="single"/>
          <w:lang w:val="en-US"/>
        </w:rPr>
        <w:drawing>
          <wp:anchor distT="0" distB="0" distL="114300" distR="114300" simplePos="0" relativeHeight="251657216" behindDoc="0" locked="0" layoutInCell="1" allowOverlap="1">
            <wp:simplePos x="0" y="0"/>
            <wp:positionH relativeFrom="column">
              <wp:posOffset>0</wp:posOffset>
            </wp:positionH>
            <wp:positionV relativeFrom="paragraph">
              <wp:posOffset>-66040</wp:posOffset>
            </wp:positionV>
            <wp:extent cx="2339975" cy="510540"/>
            <wp:effectExtent l="0" t="0" r="0" b="0"/>
            <wp:wrapNone/>
            <wp:docPr id="123" name="Picture 123" descr="http://www.admin.cam.ac.uk/cam-only/offices/communications/services/logos/uc/jpg/u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3" descr="http://www.admin.cam.ac.uk/cam-only/offices/communications/services/logos/uc/jpg/uc-rgb.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339975" cy="510540"/>
                    </a:xfrm>
                    <a:prstGeom prst="rect">
                      <a:avLst/>
                    </a:prstGeom>
                    <a:noFill/>
                    <a:ln>
                      <a:noFill/>
                    </a:ln>
                  </pic:spPr>
                </pic:pic>
              </a:graphicData>
            </a:graphic>
          </wp:anchor>
        </w:drawing>
      </w:r>
      <w:r w:rsidR="00DF157A" w:rsidRPr="00B0408B">
        <w:rPr>
          <w:rFonts w:cs="Arial"/>
          <w:sz w:val="44"/>
          <w:szCs w:val="44"/>
        </w:rPr>
        <w:t>Further Information</w:t>
      </w:r>
    </w:p>
    <w:p w:rsidR="00DF157A" w:rsidRDefault="00DF157A" w:rsidP="00DF157A">
      <w:pPr>
        <w:spacing w:before="120" w:after="120"/>
        <w:jc w:val="right"/>
        <w:rPr>
          <w:rFonts w:cs="Arial"/>
          <w:sz w:val="40"/>
          <w:szCs w:val="40"/>
        </w:rPr>
      </w:pPr>
    </w:p>
    <w:p w:rsidR="00DF157A" w:rsidRDefault="00DF157A" w:rsidP="00DF157A">
      <w:pPr>
        <w:pStyle w:val="BodyText"/>
        <w:spacing w:after="0"/>
        <w:rPr>
          <w:rFonts w:cs="Arial"/>
          <w:szCs w:val="22"/>
        </w:rPr>
      </w:pPr>
    </w:p>
    <w:tbl>
      <w:tblPr>
        <w:tblW w:w="10607"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7"/>
        <w:gridCol w:w="6840"/>
      </w:tblGrid>
      <w:tr w:rsidR="00DF157A" w:rsidRPr="004A1B24">
        <w:trPr>
          <w:trHeight w:val="445"/>
        </w:trPr>
        <w:tc>
          <w:tcPr>
            <w:tcW w:w="3767" w:type="dxa"/>
            <w:shd w:val="clear" w:color="auto" w:fill="D9D9D9"/>
          </w:tcPr>
          <w:p w:rsidR="00DF157A" w:rsidRPr="004A1B24" w:rsidRDefault="00DF157A" w:rsidP="00DF157A">
            <w:pPr>
              <w:spacing w:before="120" w:after="120"/>
              <w:rPr>
                <w:rFonts w:cs="Arial"/>
                <w:kern w:val="2"/>
              </w:rPr>
            </w:pPr>
            <w:r>
              <w:rPr>
                <w:rFonts w:cs="Arial"/>
                <w:kern w:val="2"/>
              </w:rPr>
              <w:t>Job title</w:t>
            </w:r>
          </w:p>
        </w:tc>
        <w:tc>
          <w:tcPr>
            <w:tcW w:w="6840" w:type="dxa"/>
          </w:tcPr>
          <w:p w:rsidR="00DF157A" w:rsidRPr="004A1B24" w:rsidRDefault="00DF157A" w:rsidP="00DF157A">
            <w:pPr>
              <w:spacing w:before="120" w:after="120"/>
              <w:rPr>
                <w:rFonts w:cs="Arial"/>
                <w:kern w:val="2"/>
              </w:rPr>
            </w:pPr>
            <w:r>
              <w:rPr>
                <w:rFonts w:cs="Arial"/>
                <w:kern w:val="2"/>
              </w:rPr>
              <w:t>Research Associate</w:t>
            </w:r>
            <w:r w:rsidR="0060466C">
              <w:rPr>
                <w:rFonts w:cs="Arial"/>
                <w:kern w:val="2"/>
              </w:rPr>
              <w:t xml:space="preserve">: </w:t>
            </w:r>
            <w:r w:rsidR="0060466C" w:rsidRPr="00D04D66">
              <w:rPr>
                <w:rFonts w:cs="Arial"/>
                <w:i/>
                <w:kern w:val="2"/>
              </w:rPr>
              <w:t>Genius before Romanticism</w:t>
            </w:r>
            <w:r w:rsidR="00D04D66" w:rsidRPr="00D04D66">
              <w:rPr>
                <w:rFonts w:cs="Arial"/>
                <w:i/>
                <w:kern w:val="2"/>
              </w:rPr>
              <w:t xml:space="preserve">: Ingenuity in Early Modern Art </w:t>
            </w:r>
            <w:bookmarkStart w:id="0" w:name="_GoBack"/>
            <w:bookmarkEnd w:id="0"/>
            <w:r w:rsidR="00D04D66" w:rsidRPr="00D04D66">
              <w:rPr>
                <w:rFonts w:cs="Arial"/>
                <w:i/>
                <w:kern w:val="2"/>
              </w:rPr>
              <w:t>and Science</w:t>
            </w:r>
          </w:p>
        </w:tc>
      </w:tr>
      <w:tr w:rsidR="00DF157A" w:rsidRPr="004A1B24">
        <w:trPr>
          <w:trHeight w:val="267"/>
        </w:trPr>
        <w:tc>
          <w:tcPr>
            <w:tcW w:w="3767" w:type="dxa"/>
            <w:shd w:val="clear" w:color="auto" w:fill="D9D9D9"/>
          </w:tcPr>
          <w:p w:rsidR="00DF157A" w:rsidRDefault="00DF157A" w:rsidP="00DF157A">
            <w:pPr>
              <w:spacing w:before="120" w:after="120"/>
              <w:rPr>
                <w:rFonts w:cs="Arial"/>
                <w:kern w:val="2"/>
              </w:rPr>
            </w:pPr>
            <w:r>
              <w:rPr>
                <w:rFonts w:cs="Arial"/>
                <w:kern w:val="2"/>
              </w:rPr>
              <w:t>Grade</w:t>
            </w:r>
          </w:p>
        </w:tc>
        <w:tc>
          <w:tcPr>
            <w:tcW w:w="6840" w:type="dxa"/>
          </w:tcPr>
          <w:p w:rsidR="00DF157A" w:rsidRDefault="00DF157A" w:rsidP="00DF157A">
            <w:pPr>
              <w:spacing w:before="120" w:after="120"/>
              <w:rPr>
                <w:rFonts w:cs="Arial"/>
                <w:sz w:val="22"/>
                <w:szCs w:val="22"/>
              </w:rPr>
            </w:pPr>
            <w:r>
              <w:rPr>
                <w:rFonts w:cs="Arial"/>
                <w:sz w:val="22"/>
                <w:szCs w:val="22"/>
              </w:rPr>
              <w:t>7</w:t>
            </w:r>
          </w:p>
        </w:tc>
      </w:tr>
      <w:tr w:rsidR="00DF157A" w:rsidRPr="004A1B24">
        <w:trPr>
          <w:trHeight w:val="267"/>
        </w:trPr>
        <w:tc>
          <w:tcPr>
            <w:tcW w:w="3767" w:type="dxa"/>
            <w:shd w:val="clear" w:color="auto" w:fill="D9D9D9"/>
          </w:tcPr>
          <w:p w:rsidR="00DF157A" w:rsidRPr="004A1B24" w:rsidRDefault="00DF157A" w:rsidP="00DF157A">
            <w:pPr>
              <w:spacing w:before="120" w:after="120"/>
              <w:rPr>
                <w:rFonts w:cs="Arial"/>
                <w:kern w:val="2"/>
              </w:rPr>
            </w:pPr>
            <w:r>
              <w:rPr>
                <w:rFonts w:cs="Arial"/>
                <w:kern w:val="2"/>
              </w:rPr>
              <w:t>Salary range</w:t>
            </w:r>
          </w:p>
        </w:tc>
        <w:tc>
          <w:tcPr>
            <w:tcW w:w="6840" w:type="dxa"/>
          </w:tcPr>
          <w:p w:rsidR="00DF157A" w:rsidRPr="004A1B24" w:rsidRDefault="0060466C" w:rsidP="00DF157A">
            <w:pPr>
              <w:spacing w:before="120" w:after="120"/>
              <w:rPr>
                <w:rFonts w:cs="Arial"/>
                <w:kern w:val="2"/>
              </w:rPr>
            </w:pPr>
            <w:r>
              <w:rPr>
                <w:b/>
              </w:rPr>
              <w:t>£</w:t>
            </w:r>
            <w:r w:rsidR="00DF157A">
              <w:rPr>
                <w:b/>
              </w:rPr>
              <w:t>27,854 - £36,298</w:t>
            </w:r>
          </w:p>
        </w:tc>
      </w:tr>
      <w:tr w:rsidR="00FA342A" w:rsidRPr="004A1B24">
        <w:trPr>
          <w:trHeight w:val="267"/>
        </w:trPr>
        <w:tc>
          <w:tcPr>
            <w:tcW w:w="3767" w:type="dxa"/>
            <w:shd w:val="clear" w:color="auto" w:fill="D9D9D9"/>
          </w:tcPr>
          <w:p w:rsidR="00FA342A" w:rsidRPr="004A1B24" w:rsidRDefault="00FA342A" w:rsidP="00DF157A">
            <w:pPr>
              <w:spacing w:before="120" w:after="120"/>
              <w:rPr>
                <w:rFonts w:cs="Arial"/>
                <w:kern w:val="2"/>
              </w:rPr>
            </w:pPr>
            <w:r>
              <w:rPr>
                <w:rFonts w:cs="Arial"/>
                <w:kern w:val="2"/>
              </w:rPr>
              <w:t>Duration</w:t>
            </w:r>
          </w:p>
        </w:tc>
        <w:tc>
          <w:tcPr>
            <w:tcW w:w="6840" w:type="dxa"/>
          </w:tcPr>
          <w:p w:rsidR="00FA342A" w:rsidRDefault="00FA342A" w:rsidP="00DF157A">
            <w:pPr>
              <w:spacing w:before="120" w:after="120"/>
              <w:rPr>
                <w:rFonts w:cs="Arial"/>
                <w:kern w:val="2"/>
              </w:rPr>
            </w:pPr>
            <w:r>
              <w:rPr>
                <w:rFonts w:cs="Arial"/>
                <w:kern w:val="2"/>
              </w:rPr>
              <w:t>4.5 years from start date</w:t>
            </w:r>
          </w:p>
        </w:tc>
      </w:tr>
      <w:tr w:rsidR="00DF157A" w:rsidRPr="004A1B24">
        <w:trPr>
          <w:trHeight w:val="267"/>
        </w:trPr>
        <w:tc>
          <w:tcPr>
            <w:tcW w:w="3767" w:type="dxa"/>
            <w:shd w:val="clear" w:color="auto" w:fill="D9D9D9"/>
          </w:tcPr>
          <w:p w:rsidR="00DF157A" w:rsidRDefault="00DF157A" w:rsidP="00DF157A">
            <w:pPr>
              <w:spacing w:before="120" w:after="120"/>
              <w:rPr>
                <w:rFonts w:cs="Arial"/>
                <w:kern w:val="2"/>
              </w:rPr>
            </w:pPr>
            <w:r>
              <w:rPr>
                <w:rFonts w:cs="Arial"/>
                <w:kern w:val="2"/>
              </w:rPr>
              <w:t>Staff Group</w:t>
            </w:r>
          </w:p>
        </w:tc>
        <w:tc>
          <w:tcPr>
            <w:tcW w:w="6840" w:type="dxa"/>
          </w:tcPr>
          <w:p w:rsidR="00DF157A" w:rsidRPr="004A1B24" w:rsidRDefault="00DF157A" w:rsidP="00DF157A">
            <w:pPr>
              <w:spacing w:before="120" w:after="120"/>
              <w:rPr>
                <w:rFonts w:cs="Arial"/>
                <w:kern w:val="2"/>
              </w:rPr>
            </w:pPr>
            <w:r>
              <w:rPr>
                <w:rFonts w:cs="Arial"/>
                <w:kern w:val="2"/>
              </w:rPr>
              <w:t>Research</w:t>
            </w:r>
          </w:p>
        </w:tc>
      </w:tr>
      <w:tr w:rsidR="00DF157A" w:rsidRPr="004A1B24">
        <w:trPr>
          <w:trHeight w:val="267"/>
        </w:trPr>
        <w:tc>
          <w:tcPr>
            <w:tcW w:w="3767" w:type="dxa"/>
            <w:shd w:val="clear" w:color="auto" w:fill="D9D9D9"/>
          </w:tcPr>
          <w:p w:rsidR="00DF157A" w:rsidRPr="004A1B24" w:rsidRDefault="00DF157A" w:rsidP="00DF157A">
            <w:pPr>
              <w:spacing w:before="120" w:after="120"/>
              <w:rPr>
                <w:rFonts w:cs="Arial"/>
                <w:kern w:val="2"/>
              </w:rPr>
            </w:pPr>
            <w:r w:rsidRPr="004A1B24">
              <w:rPr>
                <w:rFonts w:cs="Arial"/>
                <w:kern w:val="2"/>
              </w:rPr>
              <w:t>Department</w:t>
            </w:r>
            <w:r>
              <w:rPr>
                <w:rFonts w:cs="Arial"/>
                <w:kern w:val="2"/>
              </w:rPr>
              <w:t xml:space="preserve"> / Institution</w:t>
            </w:r>
          </w:p>
        </w:tc>
        <w:tc>
          <w:tcPr>
            <w:tcW w:w="6840" w:type="dxa"/>
          </w:tcPr>
          <w:p w:rsidR="00DF157A" w:rsidRPr="00FA342A" w:rsidRDefault="00DF157A" w:rsidP="00DF157A">
            <w:pPr>
              <w:spacing w:before="120" w:after="120"/>
              <w:rPr>
                <w:rFonts w:cs="Arial"/>
                <w:sz w:val="22"/>
                <w:szCs w:val="22"/>
              </w:rPr>
            </w:pPr>
            <w:r>
              <w:rPr>
                <w:rFonts w:cs="Arial"/>
                <w:kern w:val="2"/>
              </w:rPr>
              <w:t>CRASSH</w:t>
            </w:r>
          </w:p>
        </w:tc>
      </w:tr>
    </w:tbl>
    <w:p w:rsidR="00DF157A" w:rsidRPr="00B0408B" w:rsidRDefault="00DF157A" w:rsidP="00DF157A">
      <w:pPr>
        <w:pStyle w:val="BodyText"/>
        <w:spacing w:before="360" w:after="0"/>
        <w:jc w:val="center"/>
        <w:rPr>
          <w:rFonts w:cs="Arial"/>
          <w:bCs/>
          <w:color w:val="000000"/>
          <w:sz w:val="36"/>
          <w:szCs w:val="36"/>
          <w:u w:val="single"/>
        </w:rPr>
      </w:pPr>
      <w:r w:rsidRPr="00B0408B">
        <w:rPr>
          <w:rFonts w:cs="Arial"/>
          <w:bCs/>
          <w:color w:val="000000"/>
          <w:sz w:val="36"/>
          <w:szCs w:val="36"/>
          <w:u w:val="single"/>
        </w:rPr>
        <w:t>Role-specific information</w:t>
      </w:r>
    </w:p>
    <w:p w:rsidR="00DF157A" w:rsidRDefault="00267E9E" w:rsidP="00DF157A">
      <w:pPr>
        <w:pStyle w:val="BodyText"/>
        <w:spacing w:before="100" w:beforeAutospacing="1"/>
        <w:rPr>
          <w:rFonts w:cs="Arial"/>
          <w:bCs/>
          <w:color w:val="000000"/>
          <w:sz w:val="32"/>
          <w:szCs w:val="32"/>
        </w:rPr>
      </w:pPr>
      <w:r>
        <w:rPr>
          <w:rFonts w:cs="Arial"/>
          <w:bCs/>
          <w:color w:val="000000"/>
          <w:sz w:val="32"/>
          <w:szCs w:val="32"/>
        </w:rPr>
        <w:t>Project</w:t>
      </w:r>
      <w:r w:rsidR="00DF157A" w:rsidRPr="00B0408B">
        <w:rPr>
          <w:rFonts w:cs="Arial"/>
          <w:bCs/>
          <w:color w:val="000000"/>
          <w:sz w:val="32"/>
          <w:szCs w:val="32"/>
        </w:rPr>
        <w:t xml:space="preserve"> Summary</w:t>
      </w:r>
    </w:p>
    <w:p w:rsidR="0060466C" w:rsidRPr="0060466C" w:rsidRDefault="0060466C" w:rsidP="0060466C">
      <w:pPr>
        <w:jc w:val="both"/>
        <w:rPr>
          <w:rFonts w:asciiTheme="majorHAnsi" w:hAnsiTheme="majorHAnsi"/>
        </w:rPr>
      </w:pPr>
      <w:r w:rsidRPr="0060466C">
        <w:rPr>
          <w:rFonts w:asciiTheme="majorHAnsi" w:hAnsiTheme="majorHAnsi"/>
        </w:rPr>
        <w:t xml:space="preserve">What existed in the European imagination before the Romantic concept of ‘genius’?  This five-year project will examine notions of unique talent, heightened imagination and extraordinary creativity in art and science by exploring the language, theories, practices and products of </w:t>
      </w:r>
      <w:r w:rsidRPr="0060466C">
        <w:rPr>
          <w:rFonts w:asciiTheme="majorHAnsi" w:hAnsiTheme="majorHAnsi"/>
          <w:i/>
        </w:rPr>
        <w:t>ingenium</w:t>
      </w:r>
      <w:r w:rsidRPr="0060466C">
        <w:rPr>
          <w:rFonts w:asciiTheme="majorHAnsi" w:hAnsiTheme="majorHAnsi"/>
        </w:rPr>
        <w:t xml:space="preserve"> (ingenuity) </w:t>
      </w:r>
      <w:r w:rsidRPr="0060466C">
        <w:rPr>
          <w:rFonts w:asciiTheme="majorHAnsi" w:hAnsiTheme="majorHAnsi"/>
          <w:i/>
        </w:rPr>
        <w:t xml:space="preserve">ca. </w:t>
      </w:r>
      <w:r w:rsidRPr="0060466C">
        <w:rPr>
          <w:rFonts w:asciiTheme="majorHAnsi" w:hAnsiTheme="majorHAnsi"/>
        </w:rPr>
        <w:t>1450-</w:t>
      </w:r>
      <w:r w:rsidRPr="0060466C">
        <w:rPr>
          <w:rFonts w:asciiTheme="majorHAnsi" w:hAnsiTheme="majorHAnsi"/>
          <w:i/>
        </w:rPr>
        <w:t xml:space="preserve">ca. </w:t>
      </w:r>
      <w:r w:rsidRPr="0060466C">
        <w:rPr>
          <w:rFonts w:asciiTheme="majorHAnsi" w:hAnsiTheme="majorHAnsi"/>
        </w:rPr>
        <w:t xml:space="preserve">1750.  Drawing on the perspectives of history of art, history of science, technology and medicine, intellectual history and literary studies, the project seeks to capture ingenuity across and between disciplines.  Studying </w:t>
      </w:r>
      <w:r w:rsidR="00267E9E">
        <w:rPr>
          <w:rFonts w:asciiTheme="majorHAnsi" w:hAnsiTheme="majorHAnsi"/>
        </w:rPr>
        <w:t>six</w:t>
      </w:r>
      <w:r w:rsidRPr="0060466C">
        <w:rPr>
          <w:rFonts w:asciiTheme="majorHAnsi" w:hAnsiTheme="majorHAnsi"/>
        </w:rPr>
        <w:t xml:space="preserve"> countries (France, Germany, the Netherlands, Italy, England</w:t>
      </w:r>
      <w:r w:rsidR="00267E9E">
        <w:rPr>
          <w:rFonts w:asciiTheme="majorHAnsi" w:hAnsiTheme="majorHAnsi"/>
        </w:rPr>
        <w:t xml:space="preserve"> and Spain</w:t>
      </w:r>
      <w:r w:rsidRPr="0060466C">
        <w:rPr>
          <w:rFonts w:asciiTheme="majorHAnsi" w:hAnsiTheme="majorHAnsi"/>
        </w:rPr>
        <w:t xml:space="preserve">) across three centuries, it will trace ingenuity’s shifting patterns and fragmented fortunes over the </w:t>
      </w:r>
      <w:r w:rsidRPr="0060466C">
        <w:rPr>
          <w:rFonts w:asciiTheme="majorHAnsi" w:hAnsiTheme="majorHAnsi"/>
          <w:i/>
        </w:rPr>
        <w:t>longue durée</w:t>
      </w:r>
      <w:r w:rsidRPr="0060466C">
        <w:rPr>
          <w:rFonts w:asciiTheme="majorHAnsi" w:hAnsiTheme="majorHAnsi"/>
        </w:rPr>
        <w:t xml:space="preserve">.  </w:t>
      </w:r>
    </w:p>
    <w:p w:rsidR="0060466C" w:rsidRPr="0060466C" w:rsidRDefault="0060466C" w:rsidP="0060466C">
      <w:pPr>
        <w:jc w:val="both"/>
        <w:rPr>
          <w:rFonts w:asciiTheme="majorHAnsi" w:hAnsiTheme="majorHAnsi"/>
        </w:rPr>
      </w:pPr>
      <w:r w:rsidRPr="0060466C">
        <w:rPr>
          <w:rFonts w:asciiTheme="majorHAnsi" w:hAnsiTheme="majorHAnsi"/>
        </w:rPr>
        <w:br/>
        <w:t xml:space="preserve">Research will be conducted in four strands, focused on distinctive but interrelated aspects of ingenuity.  Strand 1, The ‘Language of Ingenuity’, will chart the word history of the ingenuity family of terms.  Strand 2, ‘Conceptualizing Ingenuity’, will explore the intellectual framework of ingenuity through its theoretical treatment in natural philosophy and artistic theory.  Strand 3, ‘Ingenuity in the Making’, will examine the cunning knowledge of ingenious craftsmen and the properties of ‘spirited’ materials.  Strand 4, ‘Ingenious Images’, will investigate the visual culture of ingenuity, from the iconography of </w:t>
      </w:r>
      <w:r w:rsidRPr="0060466C">
        <w:rPr>
          <w:rFonts w:asciiTheme="majorHAnsi" w:hAnsiTheme="majorHAnsi"/>
          <w:i/>
        </w:rPr>
        <w:t xml:space="preserve">ingenium </w:t>
      </w:r>
      <w:r w:rsidR="00FA342A">
        <w:rPr>
          <w:rFonts w:asciiTheme="majorHAnsi" w:hAnsiTheme="majorHAnsi"/>
        </w:rPr>
        <w:t>to the wittiness</w:t>
      </w:r>
      <w:r w:rsidRPr="0060466C">
        <w:rPr>
          <w:rFonts w:asciiTheme="majorHAnsi" w:hAnsiTheme="majorHAnsi"/>
        </w:rPr>
        <w:t xml:space="preserve"> of optical games.  </w:t>
      </w:r>
    </w:p>
    <w:p w:rsidR="0027553E" w:rsidRDefault="0060466C" w:rsidP="0060466C">
      <w:pPr>
        <w:jc w:val="both"/>
        <w:rPr>
          <w:rFonts w:asciiTheme="majorHAnsi" w:hAnsiTheme="majorHAnsi"/>
          <w:i/>
        </w:rPr>
      </w:pPr>
      <w:r w:rsidRPr="0060466C">
        <w:rPr>
          <w:rFonts w:asciiTheme="majorHAnsi" w:hAnsiTheme="majorHAnsi"/>
        </w:rPr>
        <w:br/>
        <w:t>The findings of the project team will be disseminated to a scholarly audience and the wider public through monographs, volumes of essays, a critical edition, an exhibition, conferences and colloquia, and a project website.</w:t>
      </w:r>
      <w:r w:rsidRPr="0060466C">
        <w:rPr>
          <w:rFonts w:asciiTheme="majorHAnsi" w:hAnsiTheme="majorHAnsi"/>
          <w:b/>
        </w:rPr>
        <w:t xml:space="preserve">  </w:t>
      </w:r>
      <w:r w:rsidRPr="0060466C">
        <w:rPr>
          <w:rFonts w:asciiTheme="majorHAnsi" w:hAnsiTheme="majorHAnsi"/>
        </w:rPr>
        <w:t xml:space="preserve">The project is based at CRASSH, </w:t>
      </w:r>
      <w:r w:rsidR="00267E9E">
        <w:rPr>
          <w:rFonts w:asciiTheme="majorHAnsi" w:hAnsiTheme="majorHAnsi"/>
        </w:rPr>
        <w:t>which</w:t>
      </w:r>
      <w:r w:rsidR="0049542D">
        <w:rPr>
          <w:rFonts w:asciiTheme="majorHAnsi" w:hAnsiTheme="majorHAnsi"/>
        </w:rPr>
        <w:t xml:space="preserve"> also co-hosts, </w:t>
      </w:r>
      <w:r w:rsidRPr="0060466C">
        <w:rPr>
          <w:rFonts w:asciiTheme="majorHAnsi" w:hAnsiTheme="majorHAnsi"/>
        </w:rPr>
        <w:t xml:space="preserve">with </w:t>
      </w:r>
      <w:r w:rsidR="00267E9E">
        <w:rPr>
          <w:rFonts w:asciiTheme="majorHAnsi" w:hAnsiTheme="majorHAnsi"/>
        </w:rPr>
        <w:t xml:space="preserve">the Faculty of </w:t>
      </w:r>
      <w:r w:rsidRPr="0060466C">
        <w:rPr>
          <w:rFonts w:asciiTheme="majorHAnsi" w:hAnsiTheme="majorHAnsi"/>
        </w:rPr>
        <w:t>English, Dr Subha Mukherji’s ERC project</w:t>
      </w:r>
      <w:r w:rsidR="00267E9E">
        <w:rPr>
          <w:rFonts w:asciiTheme="majorHAnsi" w:hAnsiTheme="majorHAnsi"/>
          <w:b/>
        </w:rPr>
        <w:t xml:space="preserve"> </w:t>
      </w:r>
      <w:r w:rsidRPr="0060466C">
        <w:rPr>
          <w:rFonts w:asciiTheme="majorHAnsi" w:hAnsiTheme="majorHAnsi"/>
          <w:i/>
        </w:rPr>
        <w:t>Epistemic Intersections in Early Modern England: the Place of Literature</w:t>
      </w:r>
      <w:r>
        <w:rPr>
          <w:rFonts w:asciiTheme="majorHAnsi" w:hAnsiTheme="majorHAnsi"/>
          <w:i/>
        </w:rPr>
        <w:t xml:space="preserve">.  </w:t>
      </w:r>
    </w:p>
    <w:p w:rsidR="0060466C" w:rsidRPr="00EB2B44" w:rsidRDefault="0060466C" w:rsidP="0060466C">
      <w:pPr>
        <w:jc w:val="both"/>
        <w:rPr>
          <w:rFonts w:ascii="Times New Roman"/>
          <w:b/>
          <w:sz w:val="22"/>
        </w:rPr>
      </w:pPr>
    </w:p>
    <w:p w:rsidR="00DF157A" w:rsidRPr="0049542D" w:rsidRDefault="00DF157A" w:rsidP="0049542D">
      <w:pPr>
        <w:rPr>
          <w:b/>
        </w:rPr>
      </w:pPr>
      <w:r w:rsidRPr="00F2773F">
        <w:rPr>
          <w:b/>
        </w:rPr>
        <w:t xml:space="preserve">Job </w:t>
      </w:r>
      <w:r>
        <w:rPr>
          <w:b/>
        </w:rPr>
        <w:t>Description</w:t>
      </w:r>
      <w:r w:rsidR="0049542D">
        <w:rPr>
          <w:b/>
        </w:rPr>
        <w:t xml:space="preserve"> and Key Responsibilities</w:t>
      </w:r>
    </w:p>
    <w:p w:rsidR="0064686C" w:rsidRPr="0027553E" w:rsidRDefault="0064686C" w:rsidP="0027553E">
      <w:pPr>
        <w:pStyle w:val="BodyText"/>
        <w:spacing w:before="100" w:beforeAutospacing="1"/>
        <w:jc w:val="both"/>
        <w:rPr>
          <w:rFonts w:asciiTheme="majorHAnsi" w:hAnsiTheme="majorHAnsi"/>
          <w:sz w:val="24"/>
        </w:rPr>
      </w:pPr>
      <w:r w:rsidRPr="00D04D66">
        <w:rPr>
          <w:rFonts w:asciiTheme="majorHAnsi" w:hAnsiTheme="majorHAnsi"/>
          <w:sz w:val="24"/>
        </w:rPr>
        <w:t xml:space="preserve">Each post-doc will research the project’s four strands, while simultaneously working towards their own monographs on aspects of early modern ingenuity. </w:t>
      </w:r>
      <w:r w:rsidR="00267E9E" w:rsidRPr="00D04D66">
        <w:rPr>
          <w:rFonts w:asciiTheme="majorHAnsi" w:hAnsiTheme="majorHAnsi"/>
          <w:sz w:val="24"/>
        </w:rPr>
        <w:t xml:space="preserve"> Fifty percent of each RA’s time will be spent on research tasks directed by the PI, </w:t>
      </w:r>
      <w:r w:rsidR="00D04D66">
        <w:rPr>
          <w:rFonts w:asciiTheme="majorHAnsi" w:hAnsiTheme="majorHAnsi"/>
          <w:sz w:val="24"/>
        </w:rPr>
        <w:t xml:space="preserve">the remaining </w:t>
      </w:r>
      <w:r w:rsidR="00267E9E" w:rsidRPr="00D04D66">
        <w:rPr>
          <w:rFonts w:asciiTheme="majorHAnsi" w:hAnsiTheme="majorHAnsi"/>
          <w:sz w:val="24"/>
        </w:rPr>
        <w:t>fifty percent will be spent on the individual monograph projects.  T</w:t>
      </w:r>
      <w:r w:rsidRPr="00D04D66">
        <w:rPr>
          <w:rFonts w:asciiTheme="majorHAnsi" w:hAnsiTheme="majorHAnsi"/>
          <w:sz w:val="24"/>
        </w:rPr>
        <w:t xml:space="preserve">he RAs will be expected to participate in </w:t>
      </w:r>
      <w:r w:rsidR="00267E9E" w:rsidRPr="00D04D66">
        <w:rPr>
          <w:rFonts w:asciiTheme="majorHAnsi" w:hAnsiTheme="majorHAnsi"/>
          <w:sz w:val="24"/>
        </w:rPr>
        <w:t>weekly</w:t>
      </w:r>
      <w:r w:rsidRPr="00D04D66">
        <w:rPr>
          <w:rFonts w:asciiTheme="majorHAnsi" w:hAnsiTheme="majorHAnsi"/>
          <w:sz w:val="24"/>
        </w:rPr>
        <w:t xml:space="preserve"> </w:t>
      </w:r>
      <w:r w:rsidR="00267E9E" w:rsidRPr="00D04D66">
        <w:rPr>
          <w:rFonts w:asciiTheme="majorHAnsi" w:hAnsiTheme="majorHAnsi"/>
          <w:sz w:val="24"/>
        </w:rPr>
        <w:t xml:space="preserve">work-in-progress </w:t>
      </w:r>
      <w:r w:rsidRPr="00D04D66">
        <w:rPr>
          <w:rFonts w:asciiTheme="majorHAnsi" w:hAnsiTheme="majorHAnsi"/>
          <w:sz w:val="24"/>
        </w:rPr>
        <w:t>meetings</w:t>
      </w:r>
      <w:r w:rsidR="00267E9E" w:rsidRPr="00D04D66">
        <w:rPr>
          <w:rFonts w:asciiTheme="majorHAnsi" w:hAnsiTheme="majorHAnsi"/>
          <w:sz w:val="24"/>
        </w:rPr>
        <w:t xml:space="preserve"> and in all project events</w:t>
      </w:r>
      <w:r w:rsidRPr="00D04D66">
        <w:rPr>
          <w:rFonts w:asciiTheme="majorHAnsi" w:hAnsiTheme="majorHAnsi"/>
          <w:sz w:val="24"/>
        </w:rPr>
        <w:t xml:space="preserve">.  They will assist </w:t>
      </w:r>
      <w:r w:rsidR="0027553E">
        <w:rPr>
          <w:rFonts w:asciiTheme="majorHAnsi" w:hAnsiTheme="majorHAnsi"/>
          <w:sz w:val="24"/>
        </w:rPr>
        <w:t xml:space="preserve">the PI and SRI (Dr Richard Serjeantson) </w:t>
      </w:r>
      <w:r w:rsidRPr="00D04D66">
        <w:rPr>
          <w:rFonts w:asciiTheme="majorHAnsi" w:hAnsiTheme="majorHAnsi"/>
          <w:sz w:val="24"/>
        </w:rPr>
        <w:t xml:space="preserve">in the organisation of project activities such as conferences, colloquia, hosting visitors, </w:t>
      </w:r>
      <w:r w:rsidR="00267E9E" w:rsidRPr="00D04D66">
        <w:rPr>
          <w:rFonts w:asciiTheme="majorHAnsi" w:hAnsiTheme="majorHAnsi"/>
          <w:sz w:val="24"/>
        </w:rPr>
        <w:t xml:space="preserve">and </w:t>
      </w:r>
      <w:r w:rsidRPr="00D04D66">
        <w:rPr>
          <w:rFonts w:asciiTheme="majorHAnsi" w:hAnsiTheme="majorHAnsi"/>
          <w:sz w:val="24"/>
        </w:rPr>
        <w:t xml:space="preserve">the exhibition.  They will be expected to </w:t>
      </w:r>
      <w:r w:rsidR="00267E9E" w:rsidRPr="00D04D66">
        <w:rPr>
          <w:rFonts w:asciiTheme="majorHAnsi" w:hAnsiTheme="majorHAnsi"/>
          <w:sz w:val="24"/>
        </w:rPr>
        <w:t xml:space="preserve">share in the </w:t>
      </w:r>
      <w:r w:rsidR="00267E9E" w:rsidRPr="00D04D66">
        <w:rPr>
          <w:rFonts w:asciiTheme="majorHAnsi" w:hAnsiTheme="majorHAnsi"/>
          <w:sz w:val="24"/>
        </w:rPr>
        <w:lastRenderedPageBreak/>
        <w:t xml:space="preserve">responsibility of editing project outputs, to </w:t>
      </w:r>
      <w:r w:rsidRPr="00D04D66">
        <w:rPr>
          <w:rFonts w:asciiTheme="majorHAnsi" w:hAnsiTheme="majorHAnsi"/>
          <w:sz w:val="24"/>
        </w:rPr>
        <w:t>contribute relevant content for the project</w:t>
      </w:r>
      <w:r w:rsidR="0049542D" w:rsidRPr="00D04D66">
        <w:rPr>
          <w:rFonts w:asciiTheme="majorHAnsi" w:hAnsiTheme="majorHAnsi"/>
          <w:sz w:val="24"/>
        </w:rPr>
        <w:t>’s</w:t>
      </w:r>
      <w:r w:rsidRPr="00D04D66">
        <w:rPr>
          <w:rFonts w:asciiTheme="majorHAnsi" w:hAnsiTheme="majorHAnsi"/>
          <w:sz w:val="24"/>
        </w:rPr>
        <w:t xml:space="preserve"> website</w:t>
      </w:r>
      <w:r w:rsidR="0049542D" w:rsidRPr="00D04D66">
        <w:rPr>
          <w:rFonts w:asciiTheme="majorHAnsi" w:hAnsiTheme="majorHAnsi"/>
          <w:sz w:val="24"/>
        </w:rPr>
        <w:t xml:space="preserve"> and databases</w:t>
      </w:r>
      <w:r w:rsidR="00267E9E" w:rsidRPr="00D04D66">
        <w:rPr>
          <w:rFonts w:asciiTheme="majorHAnsi" w:hAnsiTheme="majorHAnsi"/>
          <w:sz w:val="24"/>
        </w:rPr>
        <w:t xml:space="preserve">, and to </w:t>
      </w:r>
      <w:r w:rsidR="00D04D66">
        <w:rPr>
          <w:rFonts w:asciiTheme="majorHAnsi" w:hAnsiTheme="majorHAnsi"/>
          <w:sz w:val="24"/>
        </w:rPr>
        <w:t xml:space="preserve">have </w:t>
      </w:r>
      <w:r w:rsidR="00267E9E" w:rsidRPr="00D04D66">
        <w:rPr>
          <w:rFonts w:asciiTheme="majorHAnsi" w:hAnsiTheme="majorHAnsi"/>
          <w:sz w:val="24"/>
        </w:rPr>
        <w:t>complete</w:t>
      </w:r>
      <w:r w:rsidR="00D04D66">
        <w:rPr>
          <w:rFonts w:asciiTheme="majorHAnsi" w:hAnsiTheme="majorHAnsi"/>
          <w:sz w:val="24"/>
        </w:rPr>
        <w:t>d</w:t>
      </w:r>
      <w:r w:rsidR="00267E9E" w:rsidRPr="00D04D66">
        <w:rPr>
          <w:rFonts w:asciiTheme="majorHAnsi" w:hAnsiTheme="majorHAnsi"/>
          <w:sz w:val="24"/>
        </w:rPr>
        <w:t xml:space="preserve"> a draft of their monograph by the project’s end date</w:t>
      </w:r>
      <w:r w:rsidR="0027553E">
        <w:rPr>
          <w:rFonts w:asciiTheme="majorHAnsi" w:hAnsiTheme="majorHAnsi"/>
          <w:sz w:val="24"/>
        </w:rPr>
        <w:t xml:space="preserve">. </w:t>
      </w:r>
    </w:p>
    <w:p w:rsidR="00DF157A" w:rsidRPr="00B0408B" w:rsidRDefault="00DF157A" w:rsidP="00DF157A">
      <w:pPr>
        <w:pStyle w:val="BodyText"/>
        <w:spacing w:before="100" w:beforeAutospacing="1"/>
        <w:rPr>
          <w:rFonts w:cs="Arial"/>
          <w:bCs/>
          <w:color w:val="000000"/>
          <w:sz w:val="32"/>
          <w:szCs w:val="32"/>
        </w:rPr>
      </w:pPr>
      <w:r w:rsidRPr="00B0408B">
        <w:rPr>
          <w:rFonts w:cs="Arial"/>
          <w:bCs/>
          <w:color w:val="000000"/>
          <w:sz w:val="32"/>
          <w:szCs w:val="32"/>
        </w:rPr>
        <w:t xml:space="preserve">Person Profile </w:t>
      </w:r>
    </w:p>
    <w:p w:rsidR="00DF157A" w:rsidRDefault="00DF157A" w:rsidP="00DF157A">
      <w:pPr>
        <w:pStyle w:val="CandidateInfoHeading"/>
        <w:spacing w:before="120"/>
        <w:rPr>
          <w:b w:val="0"/>
          <w:sz w:val="22"/>
          <w:szCs w:val="22"/>
        </w:rPr>
      </w:pPr>
      <w:r>
        <w:rPr>
          <w:b w:val="0"/>
          <w:sz w:val="22"/>
          <w:szCs w:val="22"/>
        </w:rPr>
        <w:t xml:space="preserve">This section details the </w:t>
      </w:r>
      <w:r w:rsidRPr="0060320E">
        <w:rPr>
          <w:b w:val="0"/>
          <w:sz w:val="22"/>
          <w:szCs w:val="22"/>
        </w:rPr>
        <w:t xml:space="preserve">knowledge, skills and experience </w:t>
      </w:r>
      <w:r>
        <w:rPr>
          <w:b w:val="0"/>
          <w:sz w:val="22"/>
          <w:szCs w:val="22"/>
        </w:rPr>
        <w:t xml:space="preserve">we </w:t>
      </w:r>
      <w:r w:rsidRPr="0060320E">
        <w:rPr>
          <w:b w:val="0"/>
          <w:sz w:val="22"/>
          <w:szCs w:val="22"/>
        </w:rPr>
        <w:t xml:space="preserve">require for </w:t>
      </w:r>
      <w:r>
        <w:rPr>
          <w:b w:val="0"/>
          <w:sz w:val="22"/>
          <w:szCs w:val="22"/>
        </w:rPr>
        <w:t xml:space="preserve">the </w:t>
      </w:r>
      <w:r w:rsidRPr="0060320E">
        <w:rPr>
          <w:b w:val="0"/>
          <w:sz w:val="22"/>
          <w:szCs w:val="22"/>
        </w:rPr>
        <w:t>role</w:t>
      </w:r>
      <w:r>
        <w:rPr>
          <w:b w:val="0"/>
          <w:sz w:val="22"/>
          <w:szCs w:val="22"/>
        </w:rPr>
        <w:t>.</w:t>
      </w:r>
    </w:p>
    <w:p w:rsidR="00DF157A" w:rsidRDefault="00DF157A" w:rsidP="00DF157A">
      <w:pPr>
        <w:rPr>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560"/>
      </w:tblGrid>
      <w:tr w:rsidR="00864672" w:rsidRPr="00A2320B">
        <w:trPr>
          <w:trHeight w:val="668"/>
        </w:trPr>
        <w:tc>
          <w:tcPr>
            <w:tcW w:w="3060" w:type="dxa"/>
            <w:shd w:val="clear" w:color="auto" w:fill="auto"/>
          </w:tcPr>
          <w:p w:rsidR="00864672" w:rsidRPr="00A2320B" w:rsidRDefault="00864672" w:rsidP="00DF157A">
            <w:pPr>
              <w:pStyle w:val="CandidateInfoTableHeading"/>
              <w:rPr>
                <w:sz w:val="22"/>
                <w:szCs w:val="22"/>
              </w:rPr>
            </w:pPr>
            <w:r w:rsidRPr="00A2320B">
              <w:rPr>
                <w:sz w:val="22"/>
                <w:szCs w:val="22"/>
              </w:rPr>
              <w:t>Education &amp; qualifications</w:t>
            </w:r>
          </w:p>
        </w:tc>
        <w:tc>
          <w:tcPr>
            <w:tcW w:w="7560" w:type="dxa"/>
            <w:shd w:val="clear" w:color="auto" w:fill="auto"/>
          </w:tcPr>
          <w:p w:rsidR="00864672" w:rsidRPr="001167CC" w:rsidRDefault="00864672" w:rsidP="00DF157A">
            <w:pPr>
              <w:pStyle w:val="ListParagraph"/>
              <w:ind w:left="0"/>
              <w:rPr>
                <w:rFonts w:ascii="Arial" w:hAnsi="Arial"/>
                <w:sz w:val="22"/>
                <w:szCs w:val="22"/>
              </w:rPr>
            </w:pPr>
            <w:r w:rsidRPr="001167CC">
              <w:rPr>
                <w:rFonts w:ascii="Arial" w:hAnsi="Arial"/>
                <w:sz w:val="22"/>
                <w:szCs w:val="22"/>
              </w:rPr>
              <w:t xml:space="preserve">A good first degree and a PhD in a relevant field of research, which must have been awarded by the start of the </w:t>
            </w:r>
            <w:r>
              <w:rPr>
                <w:rFonts w:ascii="Arial" w:hAnsi="Arial"/>
                <w:sz w:val="22"/>
                <w:szCs w:val="22"/>
              </w:rPr>
              <w:t>post</w:t>
            </w:r>
            <w:r w:rsidRPr="001167CC">
              <w:rPr>
                <w:rFonts w:ascii="Arial" w:hAnsi="Arial"/>
                <w:sz w:val="22"/>
                <w:szCs w:val="22"/>
              </w:rPr>
              <w:t>.</w:t>
            </w:r>
            <w:r>
              <w:rPr>
                <w:rFonts w:ascii="Arial" w:hAnsi="Arial"/>
                <w:sz w:val="22"/>
                <w:szCs w:val="22"/>
              </w:rPr>
              <w:t xml:space="preserve"> </w:t>
            </w:r>
          </w:p>
          <w:p w:rsidR="00864672" w:rsidRPr="00A2320B" w:rsidRDefault="00864672" w:rsidP="00DF157A">
            <w:pPr>
              <w:pStyle w:val="CandidateInfoNormal"/>
              <w:rPr>
                <w:sz w:val="22"/>
                <w:szCs w:val="22"/>
              </w:rPr>
            </w:pPr>
          </w:p>
        </w:tc>
      </w:tr>
      <w:tr w:rsidR="00864672" w:rsidRPr="00A2320B">
        <w:trPr>
          <w:trHeight w:val="1508"/>
        </w:trPr>
        <w:tc>
          <w:tcPr>
            <w:tcW w:w="3060" w:type="dxa"/>
            <w:shd w:val="clear" w:color="auto" w:fill="auto"/>
          </w:tcPr>
          <w:p w:rsidR="00864672" w:rsidRPr="00A2320B" w:rsidRDefault="00864672" w:rsidP="00DF157A">
            <w:pPr>
              <w:pStyle w:val="CandidateInfoTableHeading"/>
              <w:rPr>
                <w:sz w:val="22"/>
                <w:szCs w:val="22"/>
              </w:rPr>
            </w:pPr>
            <w:r w:rsidRPr="00A2320B">
              <w:rPr>
                <w:sz w:val="22"/>
                <w:szCs w:val="22"/>
              </w:rPr>
              <w:t>Specialist knowledge &amp; skills</w:t>
            </w:r>
          </w:p>
        </w:tc>
        <w:tc>
          <w:tcPr>
            <w:tcW w:w="7560" w:type="dxa"/>
            <w:shd w:val="clear" w:color="auto" w:fill="auto"/>
          </w:tcPr>
          <w:p w:rsidR="00864672" w:rsidRPr="00864672" w:rsidRDefault="00670668" w:rsidP="001E4B93">
            <w:pPr>
              <w:pStyle w:val="ListParagraph"/>
              <w:numPr>
                <w:ilvl w:val="0"/>
                <w:numId w:val="33"/>
              </w:numPr>
              <w:rPr>
                <w:rFonts w:ascii="Arial" w:hAnsi="Arial"/>
                <w:sz w:val="22"/>
                <w:szCs w:val="22"/>
              </w:rPr>
            </w:pPr>
            <w:r>
              <w:rPr>
                <w:rFonts w:ascii="Arial" w:hAnsi="Arial"/>
                <w:sz w:val="22"/>
                <w:szCs w:val="22"/>
              </w:rPr>
              <w:t xml:space="preserve">Research experience with early modern texts and/or archives, </w:t>
            </w:r>
            <w:r w:rsidR="00F77338">
              <w:rPr>
                <w:rFonts w:ascii="Arial" w:hAnsi="Arial"/>
                <w:sz w:val="22"/>
                <w:szCs w:val="22"/>
              </w:rPr>
              <w:t xml:space="preserve">and/or </w:t>
            </w:r>
            <w:r>
              <w:rPr>
                <w:rFonts w:ascii="Arial" w:hAnsi="Arial"/>
                <w:sz w:val="22"/>
                <w:szCs w:val="22"/>
              </w:rPr>
              <w:t xml:space="preserve">visual and material culture is </w:t>
            </w:r>
            <w:r w:rsidR="0027553E">
              <w:rPr>
                <w:rFonts w:ascii="Arial" w:hAnsi="Arial"/>
                <w:sz w:val="22"/>
                <w:szCs w:val="22"/>
              </w:rPr>
              <w:t>required</w:t>
            </w:r>
            <w:r>
              <w:rPr>
                <w:rFonts w:ascii="Arial" w:hAnsi="Arial"/>
                <w:sz w:val="22"/>
                <w:szCs w:val="22"/>
              </w:rPr>
              <w:t>.</w:t>
            </w:r>
          </w:p>
          <w:p w:rsidR="00864672" w:rsidRPr="00864672" w:rsidRDefault="00864672" w:rsidP="00D04D66">
            <w:pPr>
              <w:pStyle w:val="ListParagraph"/>
              <w:rPr>
                <w:rFonts w:ascii="Arial" w:hAnsi="Arial"/>
                <w:sz w:val="22"/>
                <w:szCs w:val="22"/>
              </w:rPr>
            </w:pPr>
          </w:p>
          <w:p w:rsidR="00864672" w:rsidRPr="00864672" w:rsidRDefault="00864672" w:rsidP="001E4B93">
            <w:pPr>
              <w:pStyle w:val="CandidateInfoTableHeading"/>
              <w:numPr>
                <w:ilvl w:val="0"/>
                <w:numId w:val="33"/>
              </w:numPr>
              <w:rPr>
                <w:b w:val="0"/>
                <w:sz w:val="22"/>
                <w:szCs w:val="22"/>
              </w:rPr>
            </w:pPr>
            <w:r w:rsidRPr="00864672">
              <w:rPr>
                <w:b w:val="0"/>
                <w:sz w:val="22"/>
                <w:szCs w:val="22"/>
              </w:rPr>
              <w:t>Familiarity with current digi</w:t>
            </w:r>
            <w:r>
              <w:rPr>
                <w:b w:val="0"/>
                <w:sz w:val="22"/>
                <w:szCs w:val="22"/>
              </w:rPr>
              <w:t>tal humanities research and technology is desirable.</w:t>
            </w:r>
          </w:p>
          <w:p w:rsidR="00864672" w:rsidRPr="00864672" w:rsidRDefault="00864672" w:rsidP="00D04D66">
            <w:pPr>
              <w:pStyle w:val="CandidateInfoTableHeading"/>
              <w:rPr>
                <w:b w:val="0"/>
                <w:sz w:val="22"/>
                <w:szCs w:val="22"/>
              </w:rPr>
            </w:pPr>
          </w:p>
        </w:tc>
      </w:tr>
      <w:tr w:rsidR="00864672" w:rsidRPr="00A2320B">
        <w:trPr>
          <w:trHeight w:val="984"/>
        </w:trPr>
        <w:tc>
          <w:tcPr>
            <w:tcW w:w="3060" w:type="dxa"/>
            <w:shd w:val="clear" w:color="auto" w:fill="auto"/>
          </w:tcPr>
          <w:p w:rsidR="00864672" w:rsidRPr="00A2320B" w:rsidRDefault="00864672" w:rsidP="00DF157A">
            <w:pPr>
              <w:pStyle w:val="CandidateInfoTableHeading"/>
              <w:rPr>
                <w:sz w:val="22"/>
                <w:szCs w:val="22"/>
              </w:rPr>
            </w:pPr>
            <w:r>
              <w:rPr>
                <w:sz w:val="22"/>
                <w:szCs w:val="22"/>
              </w:rPr>
              <w:t>Language Skills</w:t>
            </w:r>
          </w:p>
        </w:tc>
        <w:tc>
          <w:tcPr>
            <w:tcW w:w="7560" w:type="dxa"/>
            <w:shd w:val="clear" w:color="auto" w:fill="auto"/>
          </w:tcPr>
          <w:p w:rsidR="0027553E" w:rsidRDefault="00864672" w:rsidP="00D04D66">
            <w:pPr>
              <w:pStyle w:val="ListParagraph"/>
              <w:numPr>
                <w:ilvl w:val="0"/>
                <w:numId w:val="31"/>
              </w:numPr>
              <w:rPr>
                <w:rFonts w:ascii="Arial" w:hAnsi="Arial"/>
                <w:sz w:val="22"/>
                <w:szCs w:val="22"/>
              </w:rPr>
            </w:pPr>
            <w:r>
              <w:rPr>
                <w:rFonts w:ascii="Arial" w:hAnsi="Arial"/>
                <w:sz w:val="22"/>
                <w:szCs w:val="22"/>
              </w:rPr>
              <w:t>Fluency in English and excellent reading proficiency in at least one modern lang</w:t>
            </w:r>
            <w:r w:rsidR="001E4B93">
              <w:rPr>
                <w:rFonts w:ascii="Arial" w:hAnsi="Arial"/>
                <w:sz w:val="22"/>
                <w:szCs w:val="22"/>
              </w:rPr>
              <w:t>ua</w:t>
            </w:r>
            <w:r>
              <w:rPr>
                <w:rFonts w:ascii="Arial" w:hAnsi="Arial"/>
                <w:sz w:val="22"/>
                <w:szCs w:val="22"/>
              </w:rPr>
              <w:t>ge relevant to the project’s research (German, Dutch, French</w:t>
            </w:r>
            <w:r w:rsidR="00FA342A">
              <w:rPr>
                <w:rFonts w:ascii="Arial" w:hAnsi="Arial"/>
                <w:sz w:val="22"/>
                <w:szCs w:val="22"/>
              </w:rPr>
              <w:t>, Italian</w:t>
            </w:r>
            <w:r>
              <w:rPr>
                <w:rFonts w:ascii="Arial" w:hAnsi="Arial"/>
                <w:sz w:val="22"/>
                <w:szCs w:val="22"/>
              </w:rPr>
              <w:t xml:space="preserve"> and Spanish).  </w:t>
            </w:r>
          </w:p>
          <w:p w:rsidR="0027553E" w:rsidRPr="0027553E" w:rsidRDefault="0027553E" w:rsidP="0027553E">
            <w:pPr>
              <w:rPr>
                <w:sz w:val="22"/>
                <w:szCs w:val="22"/>
              </w:rPr>
            </w:pPr>
          </w:p>
          <w:p w:rsidR="0027553E" w:rsidRDefault="00864672" w:rsidP="00D04D66">
            <w:pPr>
              <w:pStyle w:val="ListParagraph"/>
              <w:numPr>
                <w:ilvl w:val="0"/>
                <w:numId w:val="31"/>
              </w:numPr>
              <w:rPr>
                <w:rFonts w:ascii="Arial" w:hAnsi="Arial"/>
                <w:sz w:val="22"/>
                <w:szCs w:val="22"/>
              </w:rPr>
            </w:pPr>
            <w:r>
              <w:rPr>
                <w:rFonts w:ascii="Arial" w:hAnsi="Arial"/>
                <w:sz w:val="22"/>
                <w:szCs w:val="22"/>
              </w:rPr>
              <w:t>Reading proficiency in Latin is highly desirable.</w:t>
            </w:r>
          </w:p>
          <w:p w:rsidR="00864672" w:rsidRPr="0027553E" w:rsidRDefault="00864672" w:rsidP="0027553E">
            <w:pPr>
              <w:rPr>
                <w:sz w:val="22"/>
                <w:szCs w:val="22"/>
              </w:rPr>
            </w:pPr>
          </w:p>
        </w:tc>
      </w:tr>
      <w:tr w:rsidR="00864672" w:rsidRPr="00A2320B">
        <w:trPr>
          <w:trHeight w:val="984"/>
        </w:trPr>
        <w:tc>
          <w:tcPr>
            <w:tcW w:w="3060" w:type="dxa"/>
            <w:shd w:val="clear" w:color="auto" w:fill="auto"/>
          </w:tcPr>
          <w:p w:rsidR="00864672" w:rsidRPr="00A2320B" w:rsidRDefault="00864672" w:rsidP="00DF157A">
            <w:pPr>
              <w:pStyle w:val="CandidateInfoTableHeading"/>
              <w:rPr>
                <w:sz w:val="22"/>
                <w:szCs w:val="22"/>
              </w:rPr>
            </w:pPr>
            <w:r w:rsidRPr="00A2320B">
              <w:rPr>
                <w:sz w:val="22"/>
                <w:szCs w:val="22"/>
              </w:rPr>
              <w:t>Interpersonal &amp; communication skills</w:t>
            </w:r>
          </w:p>
        </w:tc>
        <w:tc>
          <w:tcPr>
            <w:tcW w:w="7560" w:type="dxa"/>
            <w:shd w:val="clear" w:color="auto" w:fill="auto"/>
          </w:tcPr>
          <w:p w:rsidR="0027553E" w:rsidRDefault="00864672" w:rsidP="00DF157A">
            <w:pPr>
              <w:pStyle w:val="ListParagraph"/>
              <w:numPr>
                <w:ilvl w:val="0"/>
                <w:numId w:val="31"/>
              </w:numPr>
              <w:rPr>
                <w:rFonts w:ascii="Arial" w:hAnsi="Arial"/>
                <w:sz w:val="22"/>
                <w:szCs w:val="22"/>
              </w:rPr>
            </w:pPr>
            <w:r>
              <w:rPr>
                <w:rFonts w:ascii="Arial" w:hAnsi="Arial"/>
                <w:sz w:val="22"/>
                <w:szCs w:val="22"/>
              </w:rPr>
              <w:t xml:space="preserve">Evidence of ability </w:t>
            </w:r>
            <w:r w:rsidR="00FA342A">
              <w:rPr>
                <w:rFonts w:ascii="Arial" w:hAnsi="Arial"/>
                <w:sz w:val="22"/>
                <w:szCs w:val="22"/>
              </w:rPr>
              <w:t>to organise and participate</w:t>
            </w:r>
            <w:r w:rsidRPr="001167CC">
              <w:rPr>
                <w:rFonts w:ascii="Arial" w:hAnsi="Arial"/>
                <w:sz w:val="22"/>
                <w:szCs w:val="22"/>
              </w:rPr>
              <w:t xml:space="preserve"> in collaborative research initiatives/projects.</w:t>
            </w:r>
            <w:r>
              <w:rPr>
                <w:rFonts w:ascii="Arial" w:hAnsi="Arial"/>
                <w:sz w:val="22"/>
                <w:szCs w:val="22"/>
              </w:rPr>
              <w:t xml:space="preserve"> </w:t>
            </w:r>
          </w:p>
          <w:p w:rsidR="0027553E" w:rsidRPr="0027553E" w:rsidRDefault="00864672" w:rsidP="0027553E">
            <w:pPr>
              <w:rPr>
                <w:sz w:val="22"/>
                <w:szCs w:val="22"/>
              </w:rPr>
            </w:pPr>
            <w:r w:rsidRPr="0027553E">
              <w:rPr>
                <w:sz w:val="22"/>
                <w:szCs w:val="22"/>
              </w:rPr>
              <w:t xml:space="preserve"> </w:t>
            </w:r>
          </w:p>
          <w:p w:rsidR="00864672" w:rsidRDefault="00864672" w:rsidP="00DF157A">
            <w:pPr>
              <w:pStyle w:val="ListParagraph"/>
              <w:numPr>
                <w:ilvl w:val="0"/>
                <w:numId w:val="31"/>
              </w:numPr>
              <w:rPr>
                <w:rFonts w:ascii="Arial" w:hAnsi="Arial"/>
                <w:sz w:val="22"/>
                <w:szCs w:val="22"/>
              </w:rPr>
            </w:pPr>
            <w:r>
              <w:rPr>
                <w:rFonts w:ascii="Arial" w:hAnsi="Arial"/>
                <w:sz w:val="22"/>
                <w:szCs w:val="22"/>
              </w:rPr>
              <w:t xml:space="preserve">Evidence of ability </w:t>
            </w:r>
            <w:r w:rsidR="00FA342A">
              <w:rPr>
                <w:rFonts w:ascii="Arial" w:hAnsi="Arial"/>
                <w:sz w:val="22"/>
                <w:szCs w:val="22"/>
              </w:rPr>
              <w:t>to present</w:t>
            </w:r>
            <w:r>
              <w:rPr>
                <w:rFonts w:ascii="Arial" w:hAnsi="Arial"/>
                <w:sz w:val="22"/>
                <w:szCs w:val="22"/>
              </w:rPr>
              <w:t xml:space="preserve"> research findings to a scholarly audience.</w:t>
            </w:r>
          </w:p>
          <w:p w:rsidR="00864672" w:rsidRPr="00A2320B" w:rsidRDefault="00864672" w:rsidP="00DF157A">
            <w:pPr>
              <w:pStyle w:val="CandidateInfoNormal"/>
              <w:rPr>
                <w:sz w:val="22"/>
                <w:szCs w:val="22"/>
              </w:rPr>
            </w:pPr>
          </w:p>
        </w:tc>
      </w:tr>
      <w:tr w:rsidR="00864672" w:rsidRPr="00A2320B">
        <w:trPr>
          <w:trHeight w:val="984"/>
        </w:trPr>
        <w:tc>
          <w:tcPr>
            <w:tcW w:w="3060" w:type="dxa"/>
            <w:shd w:val="clear" w:color="auto" w:fill="auto"/>
          </w:tcPr>
          <w:p w:rsidR="00864672" w:rsidRPr="00A2320B" w:rsidRDefault="00864672" w:rsidP="00DF157A">
            <w:pPr>
              <w:pStyle w:val="CandidateInfoTableHeading"/>
              <w:rPr>
                <w:sz w:val="22"/>
                <w:szCs w:val="22"/>
              </w:rPr>
            </w:pPr>
            <w:r>
              <w:rPr>
                <w:sz w:val="22"/>
                <w:szCs w:val="22"/>
              </w:rPr>
              <w:t>Additional information</w:t>
            </w:r>
          </w:p>
        </w:tc>
        <w:tc>
          <w:tcPr>
            <w:tcW w:w="7560" w:type="dxa"/>
            <w:shd w:val="clear" w:color="auto" w:fill="auto"/>
          </w:tcPr>
          <w:p w:rsidR="0027553E" w:rsidRDefault="00864672" w:rsidP="00DF157A">
            <w:pPr>
              <w:pStyle w:val="ListParagraph"/>
              <w:numPr>
                <w:ilvl w:val="0"/>
                <w:numId w:val="31"/>
              </w:numPr>
              <w:rPr>
                <w:rFonts w:ascii="Arial" w:hAnsi="Arial"/>
                <w:sz w:val="22"/>
                <w:szCs w:val="22"/>
              </w:rPr>
            </w:pPr>
            <w:r>
              <w:rPr>
                <w:rFonts w:ascii="Arial" w:hAnsi="Arial"/>
                <w:sz w:val="22"/>
                <w:szCs w:val="22"/>
              </w:rPr>
              <w:t>The RA is expected to conduct the majority of their research in Cambridge, but must be willing to travel to European and US libraries and archives where relevant to the project’s research/dissemination of research results.</w:t>
            </w:r>
          </w:p>
          <w:p w:rsidR="00864672" w:rsidRPr="00A25B58" w:rsidRDefault="00864672" w:rsidP="00A25B58">
            <w:pPr>
              <w:rPr>
                <w:sz w:val="22"/>
                <w:szCs w:val="22"/>
              </w:rPr>
            </w:pPr>
          </w:p>
        </w:tc>
      </w:tr>
    </w:tbl>
    <w:p w:rsidR="00F77338" w:rsidRDefault="00F77338" w:rsidP="00DF157A">
      <w:pPr>
        <w:spacing w:before="120" w:after="120"/>
        <w:rPr>
          <w:rFonts w:cs="Arial"/>
          <w:bCs/>
          <w:color w:val="000000"/>
          <w:sz w:val="32"/>
          <w:szCs w:val="32"/>
        </w:rPr>
      </w:pPr>
    </w:p>
    <w:p w:rsidR="00DF157A" w:rsidRPr="00FA4B1B" w:rsidRDefault="00DF157A" w:rsidP="00DF157A">
      <w:pPr>
        <w:spacing w:before="120" w:after="120"/>
        <w:rPr>
          <w:rFonts w:cs="Arial"/>
          <w:sz w:val="22"/>
          <w:szCs w:val="22"/>
        </w:rPr>
      </w:pPr>
      <w:r w:rsidRPr="00B0408B">
        <w:rPr>
          <w:rFonts w:cs="Arial"/>
          <w:bCs/>
          <w:color w:val="000000"/>
          <w:sz w:val="32"/>
          <w:szCs w:val="32"/>
        </w:rPr>
        <w:t>Terms and Conditions</w:t>
      </w:r>
      <w:r>
        <w:rPr>
          <w:rFonts w:cs="Arial"/>
          <w:bCs/>
          <w:color w:val="000000"/>
          <w:sz w:val="28"/>
          <w:szCs w:val="28"/>
        </w:rPr>
        <w:t xml:space="preserve"> </w:t>
      </w:r>
    </w:p>
    <w:tbl>
      <w:tblPr>
        <w:tblW w:w="10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8280"/>
      </w:tblGrid>
      <w:tr w:rsidR="00DF157A" w:rsidRPr="00A2320B">
        <w:tc>
          <w:tcPr>
            <w:tcW w:w="2099" w:type="dxa"/>
            <w:shd w:val="clear" w:color="auto" w:fill="auto"/>
          </w:tcPr>
          <w:p w:rsidR="00DF157A" w:rsidRPr="00A2320B" w:rsidRDefault="00DF157A" w:rsidP="00DF157A">
            <w:pPr>
              <w:spacing w:before="120" w:after="120"/>
              <w:rPr>
                <w:rFonts w:cs="Arial"/>
                <w:b/>
                <w:sz w:val="22"/>
                <w:szCs w:val="22"/>
              </w:rPr>
            </w:pPr>
            <w:r w:rsidRPr="00A2320B">
              <w:rPr>
                <w:rFonts w:cs="Arial"/>
                <w:b/>
                <w:sz w:val="22"/>
                <w:szCs w:val="22"/>
              </w:rPr>
              <w:t>Location</w:t>
            </w:r>
          </w:p>
        </w:tc>
        <w:tc>
          <w:tcPr>
            <w:tcW w:w="8280" w:type="dxa"/>
            <w:shd w:val="clear" w:color="auto" w:fill="auto"/>
          </w:tcPr>
          <w:p w:rsidR="00DF157A" w:rsidRPr="00FA342A" w:rsidRDefault="0027553E" w:rsidP="0027553E">
            <w:pPr>
              <w:spacing w:before="120" w:after="120"/>
              <w:rPr>
                <w:rFonts w:asciiTheme="majorHAnsi" w:hAnsiTheme="majorHAnsi" w:cs="Arial"/>
                <w:szCs w:val="22"/>
              </w:rPr>
            </w:pPr>
            <w:r w:rsidRPr="00FA342A">
              <w:rPr>
                <w:rFonts w:asciiTheme="majorHAnsi" w:hAnsiTheme="majorHAnsi" w:cs="Arial"/>
                <w:szCs w:val="22"/>
              </w:rPr>
              <w:t>The</w:t>
            </w:r>
            <w:r w:rsidR="0060466C" w:rsidRPr="00FA342A">
              <w:rPr>
                <w:rFonts w:asciiTheme="majorHAnsi" w:hAnsiTheme="majorHAnsi" w:cs="Arial"/>
                <w:szCs w:val="22"/>
              </w:rPr>
              <w:t xml:space="preserve"> </w:t>
            </w:r>
            <w:r w:rsidRPr="00FA342A">
              <w:rPr>
                <w:rFonts w:asciiTheme="majorHAnsi" w:hAnsiTheme="majorHAnsi" w:cs="Arial"/>
                <w:szCs w:val="22"/>
              </w:rPr>
              <w:t>RAs</w:t>
            </w:r>
            <w:r w:rsidR="0060466C" w:rsidRPr="00FA342A">
              <w:rPr>
                <w:rFonts w:asciiTheme="majorHAnsi" w:hAnsiTheme="majorHAnsi" w:cs="Arial"/>
                <w:szCs w:val="22"/>
              </w:rPr>
              <w:t xml:space="preserve"> will be based at CRASSH</w:t>
            </w:r>
            <w:r w:rsidRPr="00FA342A">
              <w:rPr>
                <w:rFonts w:asciiTheme="majorHAnsi" w:hAnsiTheme="majorHAnsi" w:cs="Arial"/>
                <w:szCs w:val="22"/>
              </w:rPr>
              <w:t>.</w:t>
            </w:r>
            <w:r w:rsidR="0060466C" w:rsidRPr="00FA342A">
              <w:rPr>
                <w:rFonts w:asciiTheme="majorHAnsi" w:hAnsiTheme="majorHAnsi" w:cs="Arial"/>
                <w:szCs w:val="22"/>
              </w:rPr>
              <w:t xml:space="preserve"> </w:t>
            </w:r>
          </w:p>
        </w:tc>
      </w:tr>
      <w:tr w:rsidR="00DF157A" w:rsidRPr="00A2320B">
        <w:tc>
          <w:tcPr>
            <w:tcW w:w="2099" w:type="dxa"/>
            <w:shd w:val="clear" w:color="auto" w:fill="auto"/>
          </w:tcPr>
          <w:p w:rsidR="00DF157A" w:rsidRPr="00A2320B" w:rsidRDefault="00DF157A" w:rsidP="00DF157A">
            <w:pPr>
              <w:tabs>
                <w:tab w:val="left" w:pos="300"/>
              </w:tabs>
              <w:spacing w:before="120" w:after="120"/>
              <w:rPr>
                <w:rFonts w:cs="Arial"/>
                <w:b/>
                <w:sz w:val="22"/>
                <w:szCs w:val="22"/>
              </w:rPr>
            </w:pPr>
            <w:r w:rsidRPr="00A2320B">
              <w:rPr>
                <w:rFonts w:cs="Arial"/>
                <w:b/>
                <w:sz w:val="22"/>
                <w:szCs w:val="22"/>
              </w:rPr>
              <w:t>Working pattern</w:t>
            </w:r>
          </w:p>
        </w:tc>
        <w:tc>
          <w:tcPr>
            <w:tcW w:w="8280" w:type="dxa"/>
            <w:shd w:val="clear" w:color="auto" w:fill="auto"/>
          </w:tcPr>
          <w:p w:rsidR="00DF157A" w:rsidRPr="00FA342A" w:rsidRDefault="00F77338" w:rsidP="00DF157A">
            <w:pPr>
              <w:spacing w:before="120" w:after="120"/>
              <w:rPr>
                <w:rFonts w:asciiTheme="majorHAnsi" w:hAnsiTheme="majorHAnsi" w:cs="Arial"/>
                <w:szCs w:val="22"/>
              </w:rPr>
            </w:pPr>
            <w:r w:rsidRPr="00FA342A">
              <w:rPr>
                <w:rFonts w:asciiTheme="majorHAnsi" w:hAnsiTheme="majorHAnsi" w:cs="Arial"/>
                <w:szCs w:val="22"/>
              </w:rPr>
              <w:t>50% of time will be devoted to project research tasks as directed by the PI, 50% will be spent on individual monograph projects.</w:t>
            </w:r>
          </w:p>
        </w:tc>
      </w:tr>
      <w:tr w:rsidR="00DF157A" w:rsidRPr="00A2320B">
        <w:tc>
          <w:tcPr>
            <w:tcW w:w="2099" w:type="dxa"/>
            <w:shd w:val="clear" w:color="auto" w:fill="auto"/>
          </w:tcPr>
          <w:p w:rsidR="00DF157A" w:rsidRPr="00A2320B" w:rsidRDefault="00DF157A" w:rsidP="00DF157A">
            <w:pPr>
              <w:tabs>
                <w:tab w:val="left" w:pos="300"/>
              </w:tabs>
              <w:spacing w:before="120" w:after="120"/>
              <w:rPr>
                <w:rFonts w:cs="Arial"/>
                <w:b/>
                <w:sz w:val="22"/>
                <w:szCs w:val="22"/>
              </w:rPr>
            </w:pPr>
            <w:r w:rsidRPr="00A2320B">
              <w:rPr>
                <w:rFonts w:cs="Arial"/>
                <w:b/>
                <w:sz w:val="22"/>
                <w:szCs w:val="22"/>
              </w:rPr>
              <w:t>Hours of work</w:t>
            </w:r>
          </w:p>
        </w:tc>
        <w:tc>
          <w:tcPr>
            <w:tcW w:w="8280" w:type="dxa"/>
            <w:shd w:val="clear" w:color="auto" w:fill="auto"/>
          </w:tcPr>
          <w:p w:rsidR="00A25B58" w:rsidRPr="00FA342A" w:rsidRDefault="00DF157A" w:rsidP="00DF157A">
            <w:pPr>
              <w:spacing w:before="120" w:after="120"/>
              <w:rPr>
                <w:rFonts w:asciiTheme="majorHAnsi" w:hAnsiTheme="majorHAnsi"/>
              </w:rPr>
            </w:pPr>
            <w:r w:rsidRPr="00FA342A">
              <w:rPr>
                <w:rFonts w:asciiTheme="majorHAnsi" w:hAnsiTheme="majorHAnsi"/>
              </w:rPr>
              <w:t>Your appointment is full time. There are no conditions relating to hours and times of work but you are expected to work such hours and days as are reasonably necessary for the proper performance of your duties. Your times of wo</w:t>
            </w:r>
            <w:r w:rsidR="00F77338" w:rsidRPr="00FA342A">
              <w:rPr>
                <w:rFonts w:asciiTheme="majorHAnsi" w:hAnsiTheme="majorHAnsi"/>
              </w:rPr>
              <w:t xml:space="preserve">rk should be agreed between you, the PI </w:t>
            </w:r>
            <w:r w:rsidRPr="00FA342A">
              <w:rPr>
                <w:rFonts w:asciiTheme="majorHAnsi" w:hAnsiTheme="majorHAnsi"/>
              </w:rPr>
              <w:t>and your head of institution.</w:t>
            </w:r>
          </w:p>
        </w:tc>
      </w:tr>
      <w:tr w:rsidR="00DF157A" w:rsidRPr="00A2320B">
        <w:tc>
          <w:tcPr>
            <w:tcW w:w="2099" w:type="dxa"/>
            <w:shd w:val="clear" w:color="auto" w:fill="auto"/>
          </w:tcPr>
          <w:p w:rsidR="00DF157A" w:rsidRPr="00A2320B" w:rsidRDefault="00DF157A" w:rsidP="00DF157A">
            <w:pPr>
              <w:tabs>
                <w:tab w:val="left" w:pos="300"/>
              </w:tabs>
              <w:spacing w:before="120" w:after="120"/>
              <w:rPr>
                <w:rFonts w:cs="Arial"/>
                <w:b/>
                <w:sz w:val="22"/>
                <w:szCs w:val="22"/>
              </w:rPr>
            </w:pPr>
            <w:r>
              <w:rPr>
                <w:rFonts w:cs="Arial"/>
                <w:b/>
                <w:sz w:val="22"/>
                <w:szCs w:val="22"/>
              </w:rPr>
              <w:t>Length of appointment</w:t>
            </w:r>
          </w:p>
        </w:tc>
        <w:tc>
          <w:tcPr>
            <w:tcW w:w="8280" w:type="dxa"/>
            <w:shd w:val="clear" w:color="auto" w:fill="auto"/>
          </w:tcPr>
          <w:p w:rsidR="00DF157A" w:rsidRPr="00FA342A" w:rsidRDefault="0027553E" w:rsidP="00DF157A">
            <w:pPr>
              <w:spacing w:before="120" w:after="120"/>
              <w:rPr>
                <w:rFonts w:asciiTheme="majorHAnsi" w:hAnsiTheme="majorHAnsi" w:cs="Arial"/>
                <w:szCs w:val="22"/>
              </w:rPr>
            </w:pPr>
            <w:r w:rsidRPr="00FA342A">
              <w:rPr>
                <w:rFonts w:asciiTheme="majorHAnsi" w:hAnsiTheme="majorHAnsi"/>
                <w:szCs w:val="22"/>
              </w:rPr>
              <w:t>4.5 years from the RA’s start date</w:t>
            </w:r>
            <w:r w:rsidR="00A25B58" w:rsidRPr="00FA342A">
              <w:rPr>
                <w:rFonts w:asciiTheme="majorHAnsi" w:hAnsiTheme="majorHAnsi"/>
                <w:szCs w:val="22"/>
              </w:rPr>
              <w:t xml:space="preserve"> but not later than project end date of June 2019</w:t>
            </w:r>
            <w:r w:rsidRPr="00FA342A">
              <w:rPr>
                <w:rFonts w:asciiTheme="majorHAnsi" w:hAnsiTheme="majorHAnsi"/>
                <w:szCs w:val="22"/>
              </w:rPr>
              <w:t>.</w:t>
            </w:r>
            <w:r w:rsidR="00DF157A" w:rsidRPr="00FA342A">
              <w:rPr>
                <w:rFonts w:asciiTheme="majorHAnsi" w:hAnsiTheme="majorHAnsi"/>
                <w:szCs w:val="22"/>
              </w:rPr>
              <w:t xml:space="preserve"> </w:t>
            </w:r>
          </w:p>
        </w:tc>
      </w:tr>
      <w:tr w:rsidR="00DF157A" w:rsidRPr="00A2320B">
        <w:tc>
          <w:tcPr>
            <w:tcW w:w="2099" w:type="dxa"/>
            <w:shd w:val="clear" w:color="auto" w:fill="auto"/>
          </w:tcPr>
          <w:p w:rsidR="00DF157A" w:rsidRPr="00A2320B" w:rsidDel="005821D4" w:rsidRDefault="00DF157A" w:rsidP="00DF157A">
            <w:pPr>
              <w:tabs>
                <w:tab w:val="left" w:pos="300"/>
              </w:tabs>
              <w:spacing w:before="120" w:after="120"/>
              <w:rPr>
                <w:rFonts w:cs="Arial"/>
                <w:b/>
                <w:sz w:val="22"/>
                <w:szCs w:val="22"/>
              </w:rPr>
            </w:pPr>
            <w:r w:rsidRPr="00A2320B">
              <w:rPr>
                <w:rFonts w:cs="Arial"/>
                <w:b/>
                <w:sz w:val="22"/>
                <w:szCs w:val="22"/>
              </w:rPr>
              <w:t>Probation period</w:t>
            </w:r>
          </w:p>
        </w:tc>
        <w:tc>
          <w:tcPr>
            <w:tcW w:w="8280" w:type="dxa"/>
            <w:shd w:val="clear" w:color="auto" w:fill="auto"/>
          </w:tcPr>
          <w:p w:rsidR="00DF157A" w:rsidRPr="00FA342A" w:rsidRDefault="00DF157A" w:rsidP="00DF157A">
            <w:pPr>
              <w:spacing w:before="120" w:after="120"/>
              <w:rPr>
                <w:rFonts w:asciiTheme="majorHAnsi" w:hAnsiTheme="majorHAnsi" w:cs="Arial"/>
                <w:szCs w:val="22"/>
              </w:rPr>
            </w:pPr>
            <w:r w:rsidRPr="00FA342A">
              <w:rPr>
                <w:rFonts w:asciiTheme="majorHAnsi" w:hAnsiTheme="majorHAnsi" w:cs="Arial"/>
                <w:szCs w:val="22"/>
              </w:rPr>
              <w:t>Six months</w:t>
            </w:r>
          </w:p>
        </w:tc>
      </w:tr>
      <w:tr w:rsidR="00DF157A" w:rsidRPr="00A2320B">
        <w:tc>
          <w:tcPr>
            <w:tcW w:w="2099" w:type="dxa"/>
            <w:shd w:val="clear" w:color="auto" w:fill="auto"/>
          </w:tcPr>
          <w:p w:rsidR="00DF157A" w:rsidRPr="00A2320B" w:rsidRDefault="00DF157A" w:rsidP="00DF157A">
            <w:pPr>
              <w:tabs>
                <w:tab w:val="left" w:pos="300"/>
              </w:tabs>
              <w:spacing w:before="120" w:after="120"/>
              <w:rPr>
                <w:rFonts w:cs="Arial"/>
                <w:b/>
                <w:sz w:val="22"/>
                <w:szCs w:val="22"/>
              </w:rPr>
            </w:pPr>
            <w:r w:rsidRPr="00A2320B">
              <w:rPr>
                <w:rFonts w:cs="Arial"/>
                <w:b/>
                <w:sz w:val="22"/>
                <w:szCs w:val="22"/>
              </w:rPr>
              <w:t>Annual leave</w:t>
            </w:r>
          </w:p>
        </w:tc>
        <w:tc>
          <w:tcPr>
            <w:tcW w:w="8280" w:type="dxa"/>
            <w:shd w:val="clear" w:color="auto" w:fill="auto"/>
          </w:tcPr>
          <w:p w:rsidR="00DF157A" w:rsidRPr="00FA342A" w:rsidRDefault="0027553E" w:rsidP="00DF157A">
            <w:pPr>
              <w:spacing w:before="120" w:after="120"/>
              <w:rPr>
                <w:rFonts w:asciiTheme="majorHAnsi" w:hAnsiTheme="majorHAnsi" w:cs="Arial"/>
                <w:szCs w:val="22"/>
              </w:rPr>
            </w:pPr>
            <w:r w:rsidRPr="00FA342A">
              <w:rPr>
                <w:rFonts w:asciiTheme="majorHAnsi" w:hAnsiTheme="majorHAnsi"/>
              </w:rPr>
              <w:t>Full-</w:t>
            </w:r>
            <w:r w:rsidR="00DF157A" w:rsidRPr="00FA342A">
              <w:rPr>
                <w:rFonts w:asciiTheme="majorHAnsi" w:hAnsiTheme="majorHAnsi"/>
              </w:rPr>
              <w:t>time employees are entitled to annual paid leave of 6.6 weeks (or 33 days for those working full time), plus public holidays.</w:t>
            </w:r>
          </w:p>
        </w:tc>
      </w:tr>
      <w:tr w:rsidR="00DF157A" w:rsidRPr="00A2320B">
        <w:tc>
          <w:tcPr>
            <w:tcW w:w="2099" w:type="dxa"/>
            <w:shd w:val="clear" w:color="auto" w:fill="auto"/>
          </w:tcPr>
          <w:p w:rsidR="00DF157A" w:rsidRPr="00A2320B" w:rsidRDefault="00DF157A" w:rsidP="00DF157A">
            <w:pPr>
              <w:tabs>
                <w:tab w:val="left" w:pos="300"/>
              </w:tabs>
              <w:spacing w:before="120" w:after="120"/>
              <w:rPr>
                <w:rFonts w:cs="Arial"/>
                <w:b/>
                <w:sz w:val="22"/>
                <w:szCs w:val="22"/>
              </w:rPr>
            </w:pPr>
            <w:r w:rsidRPr="00A2320B">
              <w:rPr>
                <w:rFonts w:cs="Arial"/>
                <w:b/>
                <w:sz w:val="22"/>
                <w:szCs w:val="22"/>
              </w:rPr>
              <w:t>Pension eligibility</w:t>
            </w:r>
          </w:p>
        </w:tc>
        <w:tc>
          <w:tcPr>
            <w:tcW w:w="8280" w:type="dxa"/>
            <w:shd w:val="clear" w:color="auto" w:fill="auto"/>
          </w:tcPr>
          <w:p w:rsidR="00DF157A" w:rsidRPr="00FA342A" w:rsidRDefault="00DF157A" w:rsidP="00DF157A">
            <w:pPr>
              <w:spacing w:before="120" w:after="120"/>
              <w:rPr>
                <w:rFonts w:asciiTheme="majorHAnsi" w:hAnsiTheme="majorHAnsi" w:cs="Arial"/>
                <w:szCs w:val="22"/>
              </w:rPr>
            </w:pPr>
            <w:r w:rsidRPr="00FA342A">
              <w:rPr>
                <w:rFonts w:asciiTheme="majorHAnsi" w:hAnsiTheme="majorHAnsi" w:cs="Arial"/>
                <w:szCs w:val="22"/>
              </w:rPr>
              <w:t>Universities Superannuation Scheme (USS</w:t>
            </w:r>
          </w:p>
          <w:p w:rsidR="00DF157A" w:rsidRPr="00FA342A" w:rsidRDefault="00DF157A" w:rsidP="00DF157A">
            <w:pPr>
              <w:spacing w:before="120" w:after="120"/>
              <w:rPr>
                <w:rFonts w:asciiTheme="majorHAnsi" w:hAnsiTheme="majorHAnsi" w:cs="Arial"/>
                <w:noProof/>
                <w:szCs w:val="22"/>
                <w:lang w:eastAsia="en-GB"/>
              </w:rPr>
            </w:pPr>
            <w:r w:rsidRPr="00FA342A">
              <w:rPr>
                <w:rFonts w:asciiTheme="majorHAnsi" w:hAnsiTheme="majorHAnsi" w:cs="Arial"/>
                <w:szCs w:val="22"/>
              </w:rPr>
              <w:lastRenderedPageBreak/>
              <w:t>Pensions Scheme.</w:t>
            </w:r>
            <w:r w:rsidRPr="00FA342A">
              <w:rPr>
                <w:rFonts w:asciiTheme="majorHAnsi" w:hAnsiTheme="majorHAnsi" w:cs="Arial"/>
                <w:noProof/>
                <w:szCs w:val="22"/>
                <w:lang w:eastAsia="en-GB"/>
              </w:rPr>
              <w:t xml:space="preserve"> </w:t>
            </w:r>
          </w:p>
          <w:p w:rsidR="00DF157A" w:rsidRPr="00FA342A" w:rsidRDefault="00DF157A" w:rsidP="00DF157A">
            <w:pPr>
              <w:spacing w:before="120" w:after="120"/>
              <w:rPr>
                <w:rFonts w:asciiTheme="majorHAnsi" w:hAnsiTheme="majorHAnsi" w:cs="Arial"/>
                <w:szCs w:val="22"/>
              </w:rPr>
            </w:pPr>
            <w:r w:rsidRPr="00FA342A">
              <w:rPr>
                <w:rFonts w:asciiTheme="majorHAnsi" w:hAnsiTheme="majorHAnsi" w:cs="Arial"/>
                <w:noProof/>
                <w:szCs w:val="22"/>
                <w:lang w:eastAsia="en-GB"/>
              </w:rPr>
              <w:t xml:space="preserve">Pension scheme details are  available on our web pages at: </w:t>
            </w:r>
            <w:hyperlink r:id="rId10" w:history="1">
              <w:r w:rsidRPr="00FA342A">
                <w:rPr>
                  <w:rStyle w:val="Hyperlink"/>
                  <w:rFonts w:asciiTheme="majorHAnsi" w:hAnsiTheme="majorHAnsi" w:cs="Arial"/>
                  <w:noProof/>
                  <w:color w:val="auto"/>
                  <w:szCs w:val="22"/>
                  <w:lang w:eastAsia="en-GB"/>
                </w:rPr>
                <w:t>http://www.admin.cam.ac.uk/offices/pensions/schemes.html</w:t>
              </w:r>
            </w:hyperlink>
            <w:r w:rsidRPr="00FA342A">
              <w:rPr>
                <w:rFonts w:asciiTheme="majorHAnsi" w:hAnsiTheme="majorHAnsi" w:cs="Arial"/>
                <w:noProof/>
                <w:szCs w:val="22"/>
                <w:lang w:eastAsia="en-GB"/>
              </w:rPr>
              <w:t xml:space="preserve">. Information about the legal requirement for the University to automatically enrol its eligible jobholders into a qualifying workplace pension scheme from 1 March 2013 is available at: </w:t>
            </w:r>
            <w:hyperlink r:id="rId11" w:history="1">
              <w:r w:rsidRPr="00FA342A">
                <w:rPr>
                  <w:rStyle w:val="Hyperlink"/>
                  <w:rFonts w:asciiTheme="majorHAnsi" w:hAnsiTheme="majorHAnsi" w:cs="Arial"/>
                  <w:noProof/>
                  <w:color w:val="auto"/>
                  <w:szCs w:val="22"/>
                  <w:lang w:eastAsia="en-GB"/>
                </w:rPr>
                <w:t>http://www.admin.cam.ac.uk/offices/pensions/autoenrolment/</w:t>
              </w:r>
            </w:hyperlink>
            <w:r w:rsidRPr="00FA342A">
              <w:rPr>
                <w:rFonts w:asciiTheme="majorHAnsi" w:hAnsiTheme="majorHAnsi" w:cs="Arial"/>
                <w:noProof/>
                <w:szCs w:val="22"/>
                <w:lang w:eastAsia="en-GB"/>
              </w:rPr>
              <w:t>.</w:t>
            </w:r>
          </w:p>
        </w:tc>
      </w:tr>
      <w:tr w:rsidR="00DF157A" w:rsidRPr="00A2320B">
        <w:tc>
          <w:tcPr>
            <w:tcW w:w="2099" w:type="dxa"/>
            <w:shd w:val="clear" w:color="auto" w:fill="auto"/>
          </w:tcPr>
          <w:p w:rsidR="00DF157A" w:rsidRPr="00A2320B" w:rsidRDefault="00DF157A" w:rsidP="00DF157A">
            <w:pPr>
              <w:tabs>
                <w:tab w:val="left" w:pos="300"/>
              </w:tabs>
              <w:spacing w:before="120" w:after="120"/>
              <w:rPr>
                <w:rFonts w:cs="Arial"/>
                <w:b/>
                <w:sz w:val="22"/>
                <w:szCs w:val="22"/>
              </w:rPr>
            </w:pPr>
            <w:r>
              <w:rPr>
                <w:rFonts w:cs="Arial"/>
                <w:b/>
                <w:sz w:val="22"/>
                <w:szCs w:val="22"/>
              </w:rPr>
              <w:lastRenderedPageBreak/>
              <w:t>Retirement age</w:t>
            </w:r>
          </w:p>
        </w:tc>
        <w:tc>
          <w:tcPr>
            <w:tcW w:w="8280" w:type="dxa"/>
            <w:shd w:val="clear" w:color="auto" w:fill="auto"/>
          </w:tcPr>
          <w:p w:rsidR="00DF157A" w:rsidRPr="00A2320B" w:rsidRDefault="00DF157A" w:rsidP="00DF157A">
            <w:pPr>
              <w:spacing w:before="120" w:after="120"/>
              <w:rPr>
                <w:rFonts w:cs="Arial"/>
                <w:color w:val="333333"/>
                <w:sz w:val="22"/>
                <w:szCs w:val="22"/>
              </w:rPr>
            </w:pPr>
            <w:r w:rsidRPr="00817ACB">
              <w:rPr>
                <w:rFonts w:cs="Arial"/>
                <w:sz w:val="22"/>
                <w:szCs w:val="22"/>
              </w:rPr>
              <w:t xml:space="preserve">The University does not operate a retirement age for assistant staff/research staff/unestablished academic staff/unestablished academic-related staff OR </w:t>
            </w:r>
            <w:r w:rsidRPr="00EB1524">
              <w:rPr>
                <w:rFonts w:cs="Arial"/>
                <w:sz w:val="22"/>
                <w:szCs w:val="22"/>
              </w:rPr>
              <w:t xml:space="preserve">For </w:t>
            </w:r>
            <w:r>
              <w:rPr>
                <w:rFonts w:cs="Arial"/>
                <w:sz w:val="22"/>
                <w:szCs w:val="22"/>
              </w:rPr>
              <w:t>established academic and academic-related staff</w:t>
            </w:r>
            <w:r w:rsidRPr="00817ACB">
              <w:rPr>
                <w:rFonts w:cs="Arial"/>
                <w:sz w:val="22"/>
                <w:szCs w:val="22"/>
              </w:rPr>
              <w:t>, the University operates a retirement age which is at the end of the academical year in which the University officer reaches the age of 67.</w:t>
            </w:r>
          </w:p>
        </w:tc>
      </w:tr>
    </w:tbl>
    <w:p w:rsidR="00DF157A" w:rsidRPr="00B0408B" w:rsidRDefault="00DF157A" w:rsidP="00DF157A">
      <w:pPr>
        <w:pStyle w:val="BodyText"/>
        <w:spacing w:before="100" w:beforeAutospacing="1"/>
        <w:rPr>
          <w:rFonts w:cs="Arial"/>
          <w:bCs/>
          <w:color w:val="000000"/>
          <w:sz w:val="32"/>
          <w:szCs w:val="32"/>
        </w:rPr>
      </w:pPr>
      <w:r w:rsidRPr="00B0408B">
        <w:rPr>
          <w:rFonts w:cs="Arial"/>
          <w:bCs/>
          <w:color w:val="000000"/>
          <w:sz w:val="32"/>
          <w:szCs w:val="32"/>
        </w:rPr>
        <w:t>Pre-employment Check Requirements</w:t>
      </w:r>
    </w:p>
    <w:p w:rsidR="00DF157A" w:rsidRDefault="00DF157A" w:rsidP="00DF157A">
      <w:pPr>
        <w:pStyle w:val="CandidateInfoNote"/>
        <w:rPr>
          <w:rFonts w:cs="Arial"/>
          <w:szCs w:val="22"/>
        </w:rPr>
      </w:pPr>
      <w:r>
        <w:rPr>
          <w:i w:val="0"/>
          <w:sz w:val="22"/>
          <w:szCs w:val="22"/>
        </w:rPr>
        <w:t>We have a legal responsibility to ensure that you have the right to work in the UK before you can start working for us. If you do not have the right to work in the UK already, a</w:t>
      </w:r>
      <w:r w:rsidRPr="00EB030F">
        <w:rPr>
          <w:i w:val="0"/>
          <w:sz w:val="22"/>
          <w:szCs w:val="22"/>
        </w:rPr>
        <w:t>ny offer of employment we make to you will be conditional upon you gaining</w:t>
      </w:r>
      <w:r>
        <w:rPr>
          <w:i w:val="0"/>
          <w:sz w:val="22"/>
          <w:szCs w:val="22"/>
        </w:rPr>
        <w:t xml:space="preserve"> it. If you need further information, you may find the Right to Work page within the</w:t>
      </w:r>
      <w:r w:rsidRPr="00EB030F">
        <w:rPr>
          <w:i w:val="0"/>
          <w:sz w:val="22"/>
          <w:szCs w:val="22"/>
        </w:rPr>
        <w:t xml:space="preserve"> ‘Applying for a job’ section of the University’s Job Opportunities pages</w:t>
      </w:r>
      <w:r>
        <w:rPr>
          <w:i w:val="0"/>
          <w:sz w:val="22"/>
          <w:szCs w:val="22"/>
        </w:rPr>
        <w:t xml:space="preserve"> helpful (please see </w:t>
      </w:r>
      <w:hyperlink r:id="rId12" w:history="1">
        <w:r w:rsidRPr="0020237E">
          <w:rPr>
            <w:rStyle w:val="Hyperlink"/>
            <w:i w:val="0"/>
            <w:sz w:val="22"/>
            <w:szCs w:val="22"/>
          </w:rPr>
          <w:t>http://www.jobs.cam.ac.uk/right/have/</w:t>
        </w:r>
      </w:hyperlink>
      <w:r>
        <w:rPr>
          <w:i w:val="0"/>
          <w:sz w:val="22"/>
          <w:szCs w:val="22"/>
        </w:rPr>
        <w:t>)</w:t>
      </w:r>
      <w:r>
        <w:rPr>
          <w:rFonts w:cs="Arial"/>
          <w:szCs w:val="22"/>
        </w:rPr>
        <w:t xml:space="preserve">. </w:t>
      </w:r>
    </w:p>
    <w:p w:rsidR="00DF157A" w:rsidRDefault="00DF157A" w:rsidP="00DF157A">
      <w:pPr>
        <w:pStyle w:val="CandidateInfoNote"/>
        <w:rPr>
          <w:i w:val="0"/>
          <w:sz w:val="22"/>
          <w:szCs w:val="22"/>
        </w:rPr>
      </w:pPr>
    </w:p>
    <w:p w:rsidR="00DF157A" w:rsidRPr="00B75E83" w:rsidRDefault="00DF157A" w:rsidP="00DF157A">
      <w:pPr>
        <w:pStyle w:val="CandidateInfoNote"/>
        <w:rPr>
          <w:i w:val="0"/>
          <w:sz w:val="22"/>
          <w:szCs w:val="22"/>
        </w:rPr>
      </w:pPr>
      <w:r w:rsidRPr="00B75E83">
        <w:rPr>
          <w:rFonts w:cs="Arial"/>
          <w:bCs/>
          <w:i w:val="0"/>
          <w:color w:val="000000"/>
          <w:sz w:val="32"/>
          <w:szCs w:val="32"/>
        </w:rPr>
        <w:t>Application Process</w:t>
      </w:r>
    </w:p>
    <w:p w:rsidR="00DF157A" w:rsidRPr="001E4B93" w:rsidRDefault="00DF157A" w:rsidP="00DF157A">
      <w:pPr>
        <w:rPr>
          <w:rFonts w:cs="Arial"/>
          <w:sz w:val="22"/>
          <w:szCs w:val="22"/>
        </w:rPr>
      </w:pPr>
      <w:r w:rsidRPr="001E4B93">
        <w:rPr>
          <w:rFonts w:cs="Arial"/>
          <w:sz w:val="22"/>
          <w:szCs w:val="22"/>
        </w:rPr>
        <w:t xml:space="preserve">Applications should be made via the online system by </w:t>
      </w:r>
      <w:r w:rsidR="001E4B93" w:rsidRPr="001E4B93">
        <w:rPr>
          <w:rFonts w:cs="Arial"/>
          <w:sz w:val="22"/>
          <w:szCs w:val="22"/>
        </w:rPr>
        <w:t>30 April 2014</w:t>
      </w:r>
      <w:r w:rsidRPr="001E4B93">
        <w:rPr>
          <w:rFonts w:cs="Arial"/>
          <w:sz w:val="22"/>
          <w:szCs w:val="22"/>
        </w:rPr>
        <w:t>, and should include:</w:t>
      </w:r>
    </w:p>
    <w:p w:rsidR="00DF157A" w:rsidRPr="001E4B93" w:rsidRDefault="00DF157A" w:rsidP="00DF157A">
      <w:pPr>
        <w:rPr>
          <w:rFonts w:cs="Arial"/>
          <w:sz w:val="22"/>
          <w:szCs w:val="22"/>
        </w:rPr>
      </w:pPr>
    </w:p>
    <w:p w:rsidR="0027553E" w:rsidRPr="001E4B93" w:rsidRDefault="00DF157A" w:rsidP="00DF157A">
      <w:pPr>
        <w:pStyle w:val="ListParagraph"/>
        <w:numPr>
          <w:ilvl w:val="0"/>
          <w:numId w:val="32"/>
        </w:numPr>
        <w:rPr>
          <w:rFonts w:ascii="Arial" w:hAnsi="Arial" w:cs="Arial"/>
          <w:sz w:val="22"/>
          <w:szCs w:val="22"/>
        </w:rPr>
      </w:pPr>
      <w:r w:rsidRPr="001E4B93">
        <w:rPr>
          <w:rFonts w:ascii="Arial" w:hAnsi="Arial" w:cs="Arial"/>
          <w:sz w:val="22"/>
          <w:szCs w:val="22"/>
        </w:rPr>
        <w:t>Curriculum vitae</w:t>
      </w:r>
      <w:r w:rsidR="00F77338" w:rsidRPr="001E4B93">
        <w:rPr>
          <w:rFonts w:ascii="Arial" w:hAnsi="Arial" w:cs="Arial"/>
          <w:sz w:val="22"/>
          <w:szCs w:val="22"/>
        </w:rPr>
        <w:t>, u</w:t>
      </w:r>
      <w:r w:rsidRPr="001E4B93">
        <w:rPr>
          <w:rFonts w:ascii="Arial" w:hAnsi="Arial" w:cs="Arial"/>
          <w:sz w:val="22"/>
          <w:szCs w:val="22"/>
        </w:rPr>
        <w:t xml:space="preserve">ploaded as </w:t>
      </w:r>
      <w:r w:rsidR="00F77338" w:rsidRPr="001E4B93">
        <w:rPr>
          <w:rFonts w:ascii="Arial" w:hAnsi="Arial" w:cs="Arial"/>
          <w:sz w:val="22"/>
          <w:szCs w:val="22"/>
        </w:rPr>
        <w:t xml:space="preserve">a </w:t>
      </w:r>
      <w:r w:rsidRPr="001E4B93">
        <w:rPr>
          <w:rFonts w:ascii="Arial" w:hAnsi="Arial" w:cs="Arial"/>
          <w:sz w:val="22"/>
          <w:szCs w:val="22"/>
        </w:rPr>
        <w:t>PDF file</w:t>
      </w:r>
      <w:r w:rsidR="0027553E" w:rsidRPr="001E4B93">
        <w:rPr>
          <w:rFonts w:ascii="Arial" w:hAnsi="Arial" w:cs="Arial"/>
          <w:sz w:val="22"/>
          <w:szCs w:val="22"/>
        </w:rPr>
        <w:t>.  Proficiency in languages must be indicated.</w:t>
      </w:r>
    </w:p>
    <w:p w:rsidR="00DF157A" w:rsidRPr="001E4B93" w:rsidRDefault="00DF157A" w:rsidP="0027553E">
      <w:pPr>
        <w:rPr>
          <w:rFonts w:cs="Arial"/>
          <w:sz w:val="22"/>
          <w:szCs w:val="22"/>
        </w:rPr>
      </w:pPr>
    </w:p>
    <w:p w:rsidR="0027553E" w:rsidRPr="001E4B93" w:rsidRDefault="00FF742E" w:rsidP="00DF157A">
      <w:pPr>
        <w:pStyle w:val="ListParagraph"/>
        <w:numPr>
          <w:ilvl w:val="0"/>
          <w:numId w:val="32"/>
        </w:numPr>
        <w:rPr>
          <w:rFonts w:ascii="Arial" w:hAnsi="Arial" w:cs="Arial"/>
          <w:sz w:val="22"/>
          <w:szCs w:val="22"/>
        </w:rPr>
      </w:pPr>
      <w:r w:rsidRPr="001E4B93">
        <w:rPr>
          <w:rFonts w:ascii="Arial" w:hAnsi="Arial" w:cs="Arial"/>
          <w:sz w:val="22"/>
          <w:szCs w:val="22"/>
        </w:rPr>
        <w:t xml:space="preserve">A statement of suitability </w:t>
      </w:r>
      <w:r w:rsidR="00F77338" w:rsidRPr="001E4B93">
        <w:rPr>
          <w:rFonts w:ascii="Arial" w:hAnsi="Arial" w:cs="Arial"/>
          <w:sz w:val="22"/>
          <w:szCs w:val="22"/>
        </w:rPr>
        <w:t xml:space="preserve">for the position </w:t>
      </w:r>
      <w:r w:rsidRPr="001E4B93">
        <w:rPr>
          <w:rFonts w:ascii="Arial" w:hAnsi="Arial" w:cs="Arial"/>
          <w:sz w:val="22"/>
          <w:szCs w:val="22"/>
        </w:rPr>
        <w:t xml:space="preserve">(cover letter) typed directly into the field DESCRIPTION, </w:t>
      </w:r>
      <w:r w:rsidR="00DF157A" w:rsidRPr="001E4B93">
        <w:rPr>
          <w:rFonts w:ascii="Arial" w:hAnsi="Arial" w:cs="Arial"/>
          <w:sz w:val="22"/>
          <w:szCs w:val="22"/>
        </w:rPr>
        <w:t>not exce</w:t>
      </w:r>
      <w:r w:rsidRPr="001E4B93">
        <w:rPr>
          <w:rFonts w:ascii="Arial" w:hAnsi="Arial" w:cs="Arial"/>
          <w:sz w:val="22"/>
          <w:szCs w:val="22"/>
        </w:rPr>
        <w:t>eding 2</w:t>
      </w:r>
      <w:r w:rsidR="00DF157A" w:rsidRPr="001E4B93">
        <w:rPr>
          <w:rFonts w:ascii="Arial" w:hAnsi="Arial" w:cs="Arial"/>
          <w:sz w:val="22"/>
          <w:szCs w:val="22"/>
        </w:rPr>
        <w:t>,000 words</w:t>
      </w:r>
      <w:r w:rsidR="00F77338" w:rsidRPr="001E4B93">
        <w:rPr>
          <w:rFonts w:ascii="Arial" w:hAnsi="Arial" w:cs="Arial"/>
          <w:sz w:val="22"/>
          <w:szCs w:val="22"/>
        </w:rPr>
        <w:t>.</w:t>
      </w:r>
    </w:p>
    <w:p w:rsidR="00F77338" w:rsidRPr="001E4B93" w:rsidRDefault="00F77338" w:rsidP="0027553E">
      <w:pPr>
        <w:rPr>
          <w:rFonts w:cs="Arial"/>
          <w:sz w:val="22"/>
          <w:szCs w:val="22"/>
        </w:rPr>
      </w:pPr>
    </w:p>
    <w:p w:rsidR="0027553E" w:rsidRPr="001E4B93" w:rsidRDefault="0027553E" w:rsidP="00DF157A">
      <w:pPr>
        <w:pStyle w:val="ListParagraph"/>
        <w:numPr>
          <w:ilvl w:val="0"/>
          <w:numId w:val="32"/>
        </w:numPr>
        <w:rPr>
          <w:rFonts w:ascii="Arial" w:hAnsi="Arial" w:cs="Arial"/>
          <w:sz w:val="22"/>
          <w:szCs w:val="22"/>
        </w:rPr>
      </w:pPr>
      <w:r w:rsidRPr="001E4B93">
        <w:rPr>
          <w:rFonts w:ascii="Arial" w:hAnsi="Arial" w:cs="Arial"/>
          <w:sz w:val="22"/>
          <w:szCs w:val="22"/>
        </w:rPr>
        <w:t>A Proposal for a M</w:t>
      </w:r>
      <w:r w:rsidR="00F77338" w:rsidRPr="001E4B93">
        <w:rPr>
          <w:rFonts w:ascii="Arial" w:hAnsi="Arial" w:cs="Arial"/>
          <w:sz w:val="22"/>
          <w:szCs w:val="22"/>
        </w:rPr>
        <w:t xml:space="preserve">onograph on early modern ingenuity, commensurate with the project’s scope and aims, uploaded as a PDF file.  The proposal, which should not exceed 2,000 words, should indicate </w:t>
      </w:r>
      <w:r w:rsidRPr="001E4B93">
        <w:rPr>
          <w:rFonts w:ascii="Arial" w:hAnsi="Arial" w:cs="Arial"/>
          <w:sz w:val="22"/>
          <w:szCs w:val="22"/>
        </w:rPr>
        <w:t xml:space="preserve">suitability for the project, contribution to the field, resources to be used, and </w:t>
      </w:r>
      <w:r w:rsidR="00F77338" w:rsidRPr="001E4B93">
        <w:rPr>
          <w:rFonts w:ascii="Arial" w:hAnsi="Arial" w:cs="Arial"/>
          <w:sz w:val="22"/>
          <w:szCs w:val="22"/>
        </w:rPr>
        <w:t>research ski</w:t>
      </w:r>
      <w:r w:rsidR="001E4B93">
        <w:rPr>
          <w:rFonts w:ascii="Arial" w:hAnsi="Arial" w:cs="Arial"/>
          <w:sz w:val="22"/>
          <w:szCs w:val="22"/>
        </w:rPr>
        <w:t>lls required for completion.  I</w:t>
      </w:r>
      <w:r w:rsidRPr="001E4B93">
        <w:rPr>
          <w:rFonts w:ascii="Arial" w:hAnsi="Arial" w:cs="Arial"/>
          <w:sz w:val="22"/>
          <w:szCs w:val="22"/>
        </w:rPr>
        <w:t xml:space="preserve">t </w:t>
      </w:r>
      <w:r w:rsidR="00F77338" w:rsidRPr="001E4B93">
        <w:rPr>
          <w:rFonts w:ascii="Arial" w:hAnsi="Arial" w:cs="Arial"/>
          <w:sz w:val="22"/>
          <w:szCs w:val="22"/>
        </w:rPr>
        <w:t xml:space="preserve">should include a short bibliography and plan for completion of the monograph by the end-date of the RA position.  </w:t>
      </w:r>
    </w:p>
    <w:p w:rsidR="00F77338" w:rsidRPr="001E4B93" w:rsidRDefault="00F77338" w:rsidP="0027553E">
      <w:pPr>
        <w:rPr>
          <w:rFonts w:cs="Arial"/>
          <w:sz w:val="22"/>
          <w:szCs w:val="22"/>
        </w:rPr>
      </w:pPr>
    </w:p>
    <w:p w:rsidR="0027553E" w:rsidRPr="001E4B93" w:rsidRDefault="00DF157A" w:rsidP="00DF157A">
      <w:pPr>
        <w:pStyle w:val="ListParagraph"/>
        <w:numPr>
          <w:ilvl w:val="0"/>
          <w:numId w:val="32"/>
        </w:numPr>
        <w:rPr>
          <w:rFonts w:ascii="Arial" w:hAnsi="Arial" w:cs="Arial"/>
          <w:sz w:val="22"/>
          <w:szCs w:val="22"/>
        </w:rPr>
      </w:pPr>
      <w:r w:rsidRPr="001E4B93">
        <w:rPr>
          <w:rFonts w:ascii="Arial" w:hAnsi="Arial" w:cs="Arial"/>
          <w:sz w:val="22"/>
          <w:szCs w:val="22"/>
        </w:rPr>
        <w:t xml:space="preserve">A Sample of Writing, uploaded as </w:t>
      </w:r>
      <w:r w:rsidR="00FA342A">
        <w:rPr>
          <w:rFonts w:ascii="Arial" w:hAnsi="Arial" w:cs="Arial"/>
          <w:sz w:val="22"/>
          <w:szCs w:val="22"/>
        </w:rPr>
        <w:t xml:space="preserve">a </w:t>
      </w:r>
      <w:r w:rsidRPr="001E4B93">
        <w:rPr>
          <w:rFonts w:ascii="Arial" w:hAnsi="Arial" w:cs="Arial"/>
          <w:sz w:val="22"/>
          <w:szCs w:val="22"/>
        </w:rPr>
        <w:t>PDF</w:t>
      </w:r>
      <w:r w:rsidR="00FA342A">
        <w:rPr>
          <w:rFonts w:ascii="Arial" w:hAnsi="Arial" w:cs="Arial"/>
          <w:sz w:val="22"/>
          <w:szCs w:val="22"/>
        </w:rPr>
        <w:t xml:space="preserve"> file</w:t>
      </w:r>
      <w:r w:rsidRPr="001E4B93">
        <w:rPr>
          <w:rFonts w:ascii="Arial" w:hAnsi="Arial" w:cs="Arial"/>
          <w:sz w:val="22"/>
          <w:szCs w:val="22"/>
        </w:rPr>
        <w:t xml:space="preserve"> in the field indicate</w:t>
      </w:r>
      <w:r w:rsidR="00F77338" w:rsidRPr="001E4B93">
        <w:rPr>
          <w:rFonts w:ascii="Arial" w:hAnsi="Arial" w:cs="Arial"/>
          <w:sz w:val="22"/>
          <w:szCs w:val="22"/>
        </w:rPr>
        <w:t xml:space="preserve">d, of no more than 10,000 words.  This </w:t>
      </w:r>
      <w:r w:rsidRPr="001E4B93">
        <w:rPr>
          <w:rFonts w:ascii="Arial" w:hAnsi="Arial" w:cs="Arial"/>
          <w:sz w:val="22"/>
          <w:szCs w:val="22"/>
        </w:rPr>
        <w:t>should be the work that best indicates the candidate's suitability for t</w:t>
      </w:r>
      <w:r w:rsidR="00FF742E" w:rsidRPr="001E4B93">
        <w:rPr>
          <w:rFonts w:ascii="Arial" w:hAnsi="Arial" w:cs="Arial"/>
          <w:sz w:val="22"/>
          <w:szCs w:val="22"/>
        </w:rPr>
        <w:t>his project. The writing sample</w:t>
      </w:r>
      <w:r w:rsidRPr="001E4B93">
        <w:rPr>
          <w:rFonts w:ascii="Arial" w:hAnsi="Arial" w:cs="Arial"/>
          <w:sz w:val="22"/>
          <w:szCs w:val="22"/>
        </w:rPr>
        <w:t xml:space="preserve"> </w:t>
      </w:r>
      <w:r w:rsidR="00F77338" w:rsidRPr="001E4B93">
        <w:rPr>
          <w:rFonts w:ascii="Arial" w:hAnsi="Arial" w:cs="Arial"/>
          <w:sz w:val="22"/>
          <w:szCs w:val="22"/>
        </w:rPr>
        <w:t xml:space="preserve">may be published work, </w:t>
      </w:r>
      <w:r w:rsidRPr="001E4B93">
        <w:rPr>
          <w:rFonts w:ascii="Arial" w:hAnsi="Arial" w:cs="Arial"/>
          <w:sz w:val="22"/>
          <w:szCs w:val="22"/>
        </w:rPr>
        <w:t>a chapter from the applicant’s thesis</w:t>
      </w:r>
      <w:r w:rsidR="00F77338" w:rsidRPr="001E4B93">
        <w:rPr>
          <w:rFonts w:ascii="Arial" w:hAnsi="Arial" w:cs="Arial"/>
          <w:sz w:val="22"/>
          <w:szCs w:val="22"/>
        </w:rPr>
        <w:t>, or an unpublished essay/article</w:t>
      </w:r>
      <w:r w:rsidRPr="001E4B93">
        <w:rPr>
          <w:rFonts w:ascii="Arial" w:hAnsi="Arial" w:cs="Arial"/>
          <w:sz w:val="22"/>
          <w:szCs w:val="22"/>
        </w:rPr>
        <w:t>.</w:t>
      </w:r>
    </w:p>
    <w:p w:rsidR="00DF157A" w:rsidRPr="001E4B93" w:rsidRDefault="00DF157A" w:rsidP="0027553E">
      <w:pPr>
        <w:rPr>
          <w:rFonts w:cs="Arial"/>
          <w:sz w:val="22"/>
          <w:szCs w:val="22"/>
        </w:rPr>
      </w:pPr>
    </w:p>
    <w:p w:rsidR="0027553E" w:rsidRPr="001E4B93" w:rsidRDefault="00DF157A" w:rsidP="00DF157A">
      <w:pPr>
        <w:pStyle w:val="ListParagraph"/>
        <w:numPr>
          <w:ilvl w:val="0"/>
          <w:numId w:val="32"/>
        </w:numPr>
        <w:rPr>
          <w:rFonts w:ascii="Arial" w:hAnsi="Arial" w:cs="Arial"/>
          <w:sz w:val="22"/>
          <w:szCs w:val="22"/>
        </w:rPr>
      </w:pPr>
      <w:r w:rsidRPr="001E4B93">
        <w:rPr>
          <w:rFonts w:ascii="Arial" w:hAnsi="Arial" w:cs="Arial"/>
          <w:sz w:val="22"/>
          <w:szCs w:val="22"/>
        </w:rPr>
        <w:t>Completed form CHRIS 6, Parts 1 &amp; 3 only, uploaded as pdf file in the Additional Material field</w:t>
      </w:r>
      <w:r w:rsidR="0027553E" w:rsidRPr="001E4B93">
        <w:rPr>
          <w:rFonts w:ascii="Arial" w:hAnsi="Arial" w:cs="Arial"/>
          <w:sz w:val="22"/>
          <w:szCs w:val="22"/>
        </w:rPr>
        <w:t>,</w:t>
      </w:r>
    </w:p>
    <w:p w:rsidR="00DF157A" w:rsidRPr="001E4B93" w:rsidRDefault="00DF157A" w:rsidP="0027553E">
      <w:pPr>
        <w:rPr>
          <w:rFonts w:cs="Arial"/>
          <w:sz w:val="22"/>
          <w:szCs w:val="22"/>
        </w:rPr>
      </w:pPr>
    </w:p>
    <w:p w:rsidR="00DF157A" w:rsidRPr="001E4B93" w:rsidRDefault="00DF157A" w:rsidP="00DF157A">
      <w:pPr>
        <w:pStyle w:val="ListParagraph"/>
        <w:numPr>
          <w:ilvl w:val="0"/>
          <w:numId w:val="32"/>
        </w:numPr>
        <w:rPr>
          <w:rFonts w:ascii="Arial" w:hAnsi="Arial" w:cs="Arial"/>
          <w:sz w:val="22"/>
          <w:szCs w:val="22"/>
        </w:rPr>
      </w:pPr>
      <w:r w:rsidRPr="001E4B93">
        <w:rPr>
          <w:rFonts w:ascii="Arial" w:hAnsi="Arial" w:cs="Arial"/>
          <w:sz w:val="22"/>
          <w:szCs w:val="22"/>
        </w:rPr>
        <w:t>The names and contact details of two referees who are familiar with applicant's work, and who must submit confidential academic references via the online system by the closing date. It is the candidates’ responsibility to ensure that letters of reference are received by the deadline.</w:t>
      </w:r>
    </w:p>
    <w:p w:rsidR="00DF157A" w:rsidRPr="001E4B93" w:rsidRDefault="00DF157A" w:rsidP="00DF157A">
      <w:pPr>
        <w:rPr>
          <w:rFonts w:cs="Arial"/>
          <w:sz w:val="22"/>
          <w:szCs w:val="22"/>
        </w:rPr>
      </w:pPr>
    </w:p>
    <w:p w:rsidR="00DF157A" w:rsidRPr="001E4B93" w:rsidRDefault="00DF157A" w:rsidP="00DF157A">
      <w:pPr>
        <w:rPr>
          <w:rFonts w:cs="Arial"/>
          <w:sz w:val="22"/>
          <w:szCs w:val="22"/>
        </w:rPr>
      </w:pPr>
      <w:r w:rsidRPr="001E4B93">
        <w:rPr>
          <w:rFonts w:cs="Arial"/>
          <w:sz w:val="22"/>
          <w:szCs w:val="22"/>
        </w:rPr>
        <w:t xml:space="preserve">Interviews are planned for </w:t>
      </w:r>
      <w:r w:rsidR="001E4B93">
        <w:rPr>
          <w:rFonts w:cs="Arial"/>
          <w:sz w:val="22"/>
          <w:szCs w:val="22"/>
        </w:rPr>
        <w:t>the week of 23 June 2014</w:t>
      </w:r>
      <w:r w:rsidRPr="001E4B93">
        <w:rPr>
          <w:rFonts w:cs="Arial"/>
          <w:sz w:val="22"/>
          <w:szCs w:val="22"/>
        </w:rPr>
        <w:t>.</w:t>
      </w:r>
    </w:p>
    <w:p w:rsidR="00DF157A" w:rsidRPr="001E4B93" w:rsidRDefault="00DF157A" w:rsidP="00DF157A">
      <w:pPr>
        <w:rPr>
          <w:rFonts w:cs="Arial"/>
          <w:sz w:val="22"/>
          <w:szCs w:val="22"/>
        </w:rPr>
      </w:pPr>
    </w:p>
    <w:p w:rsidR="00DF157A" w:rsidRPr="001E4B93" w:rsidRDefault="00DF157A" w:rsidP="00DF157A">
      <w:pPr>
        <w:rPr>
          <w:rFonts w:cs="Arial"/>
          <w:sz w:val="22"/>
          <w:szCs w:val="22"/>
        </w:rPr>
      </w:pPr>
      <w:r w:rsidRPr="001E4B93">
        <w:rPr>
          <w:rFonts w:cs="Arial"/>
          <w:sz w:val="22"/>
          <w:szCs w:val="22"/>
        </w:rPr>
        <w:t xml:space="preserve">Shortlisted candidates invited for interview will be informed </w:t>
      </w:r>
      <w:r w:rsidR="00FA342A">
        <w:rPr>
          <w:rFonts w:cs="Arial"/>
          <w:sz w:val="22"/>
          <w:szCs w:val="22"/>
        </w:rPr>
        <w:t>in</w:t>
      </w:r>
      <w:r w:rsidR="001E4B93">
        <w:rPr>
          <w:rFonts w:cs="Arial"/>
          <w:sz w:val="22"/>
          <w:szCs w:val="22"/>
        </w:rPr>
        <w:t xml:space="preserve"> June 2014</w:t>
      </w:r>
      <w:r w:rsidRPr="001E4B93">
        <w:rPr>
          <w:rFonts w:cs="Arial"/>
          <w:sz w:val="22"/>
          <w:szCs w:val="22"/>
        </w:rPr>
        <w:t xml:space="preserve">. We regret that we will only contact shortlisted candidates. Informal enquiries may be directed to the project leader: Dr </w:t>
      </w:r>
      <w:r w:rsidR="0064686C" w:rsidRPr="001E4B93">
        <w:rPr>
          <w:rFonts w:cs="Arial"/>
          <w:sz w:val="22"/>
          <w:szCs w:val="22"/>
        </w:rPr>
        <w:t>Alex</w:t>
      </w:r>
      <w:r w:rsidR="00F77338" w:rsidRPr="001E4B93">
        <w:rPr>
          <w:rFonts w:cs="Arial"/>
          <w:sz w:val="22"/>
          <w:szCs w:val="22"/>
        </w:rPr>
        <w:t>ander</w:t>
      </w:r>
      <w:r w:rsidR="0064686C" w:rsidRPr="001E4B93">
        <w:rPr>
          <w:rFonts w:cs="Arial"/>
          <w:sz w:val="22"/>
          <w:szCs w:val="22"/>
        </w:rPr>
        <w:t xml:space="preserve"> Marr (</w:t>
      </w:r>
      <w:r w:rsidR="00F77338" w:rsidRPr="001E4B93">
        <w:rPr>
          <w:rFonts w:cs="Arial"/>
          <w:sz w:val="22"/>
          <w:szCs w:val="22"/>
        </w:rPr>
        <w:t>ajm300@cam.ac.uk</w:t>
      </w:r>
      <w:r w:rsidR="0064686C" w:rsidRPr="001E4B93">
        <w:rPr>
          <w:rFonts w:cs="Arial"/>
          <w:sz w:val="22"/>
          <w:szCs w:val="22"/>
        </w:rPr>
        <w:t>)</w:t>
      </w:r>
      <w:r w:rsidRPr="001E4B93">
        <w:rPr>
          <w:rFonts w:cs="Arial"/>
          <w:sz w:val="22"/>
          <w:szCs w:val="22"/>
        </w:rPr>
        <w:t xml:space="preserve">. Information about the application process </w:t>
      </w:r>
      <w:r w:rsidR="00F77338" w:rsidRPr="001E4B93">
        <w:rPr>
          <w:rFonts w:cs="Arial"/>
          <w:sz w:val="22"/>
          <w:szCs w:val="22"/>
        </w:rPr>
        <w:t>may</w:t>
      </w:r>
      <w:r w:rsidRPr="001E4B93">
        <w:rPr>
          <w:rFonts w:cs="Arial"/>
          <w:sz w:val="22"/>
          <w:szCs w:val="22"/>
        </w:rPr>
        <w:t xml:space="preserve"> be directed to the Administrator, Catherine Hurley</w:t>
      </w:r>
      <w:r w:rsidR="0027553E" w:rsidRPr="001E4B93">
        <w:rPr>
          <w:rFonts w:cs="Arial"/>
          <w:sz w:val="22"/>
          <w:szCs w:val="22"/>
        </w:rPr>
        <w:t xml:space="preserve"> (</w:t>
      </w:r>
      <w:r w:rsidR="00A25B58" w:rsidRPr="001E4B93">
        <w:rPr>
          <w:rFonts w:cs="Arial"/>
          <w:sz w:val="22"/>
          <w:szCs w:val="22"/>
        </w:rPr>
        <w:t>ch335@cam.ac.uk)</w:t>
      </w:r>
      <w:r w:rsidRPr="001E4B93">
        <w:rPr>
          <w:rFonts w:cs="Arial"/>
          <w:sz w:val="22"/>
          <w:szCs w:val="22"/>
        </w:rPr>
        <w:t>.</w:t>
      </w:r>
    </w:p>
    <w:p w:rsidR="00DF157A" w:rsidRPr="00870D4B" w:rsidRDefault="00DF157A" w:rsidP="00DF157A">
      <w:pPr>
        <w:pStyle w:val="BodyText"/>
        <w:spacing w:before="120"/>
        <w:rPr>
          <w:rFonts w:cs="Arial"/>
          <w:b/>
          <w:bCs/>
          <w:color w:val="000000"/>
          <w:sz w:val="36"/>
          <w:szCs w:val="36"/>
        </w:rPr>
      </w:pPr>
    </w:p>
    <w:p w:rsidR="00DF157A" w:rsidRPr="00B0408B" w:rsidRDefault="00DF157A" w:rsidP="00DF157A">
      <w:pPr>
        <w:pStyle w:val="BodyText"/>
        <w:spacing w:before="360" w:after="0"/>
        <w:jc w:val="center"/>
        <w:rPr>
          <w:rFonts w:cs="Arial"/>
          <w:bCs/>
          <w:color w:val="000000"/>
          <w:sz w:val="36"/>
          <w:szCs w:val="36"/>
          <w:u w:val="single"/>
        </w:rPr>
      </w:pPr>
      <w:bookmarkStart w:id="1" w:name="Text19"/>
      <w:r w:rsidRPr="00B0408B">
        <w:rPr>
          <w:rFonts w:cs="Arial"/>
          <w:bCs/>
          <w:color w:val="000000"/>
          <w:sz w:val="36"/>
          <w:szCs w:val="36"/>
          <w:u w:val="single"/>
        </w:rPr>
        <w:lastRenderedPageBreak/>
        <w:t>General Information</w:t>
      </w:r>
    </w:p>
    <w:p w:rsidR="00DF157A" w:rsidRPr="00B0408B" w:rsidRDefault="00DF157A" w:rsidP="00DF157A">
      <w:pPr>
        <w:pStyle w:val="BodyText"/>
        <w:spacing w:before="100" w:beforeAutospacing="1"/>
        <w:rPr>
          <w:rFonts w:cs="Arial"/>
          <w:bCs/>
          <w:color w:val="000000"/>
          <w:sz w:val="32"/>
          <w:szCs w:val="32"/>
        </w:rPr>
      </w:pPr>
      <w:r w:rsidRPr="00B0408B">
        <w:rPr>
          <w:rFonts w:cs="Arial"/>
          <w:bCs/>
          <w:color w:val="000000"/>
          <w:sz w:val="32"/>
          <w:szCs w:val="32"/>
        </w:rPr>
        <w:t>The University of Cambridge</w:t>
      </w:r>
    </w:p>
    <w:p w:rsidR="00DF157A" w:rsidRDefault="00DF157A" w:rsidP="00DF157A">
      <w:pPr>
        <w:pStyle w:val="BodyText"/>
        <w:spacing w:before="120"/>
        <w:rPr>
          <w:rFonts w:cs="Arial"/>
          <w:szCs w:val="22"/>
        </w:rPr>
      </w:pPr>
      <w:r w:rsidRPr="00E10276">
        <w:rPr>
          <w:rFonts w:cs="Arial"/>
          <w:szCs w:val="22"/>
        </w:rPr>
        <w:t>The University of Cambridge</w:t>
      </w:r>
      <w:r>
        <w:rPr>
          <w:rFonts w:cs="Arial"/>
          <w:szCs w:val="22"/>
        </w:rPr>
        <w:t xml:space="preserve"> </w:t>
      </w:r>
      <w:r w:rsidRPr="00E10276">
        <w:rPr>
          <w:rFonts w:cs="Arial"/>
          <w:szCs w:val="22"/>
        </w:rPr>
        <w:t xml:space="preserve">is one of the world’s </w:t>
      </w:r>
      <w:r>
        <w:rPr>
          <w:rFonts w:cs="Arial"/>
          <w:szCs w:val="22"/>
        </w:rPr>
        <w:t>oldest and most successful</w:t>
      </w:r>
      <w:r w:rsidRPr="00E10276">
        <w:rPr>
          <w:rFonts w:cs="Arial"/>
          <w:szCs w:val="22"/>
        </w:rPr>
        <w:t xml:space="preserve"> Universities, with an outstanding reputation for academic achievement and research.</w:t>
      </w:r>
      <w:r>
        <w:rPr>
          <w:rFonts w:cs="Arial"/>
          <w:szCs w:val="22"/>
        </w:rPr>
        <w:t xml:space="preserve"> It was ranked first in the 2011 QS World University Rankings and its graduates have won more Nobel Prizes than any other university in the world. The University </w:t>
      </w:r>
      <w:r w:rsidRPr="00E10276">
        <w:rPr>
          <w:rFonts w:cs="Arial"/>
          <w:szCs w:val="22"/>
        </w:rPr>
        <w:t>comprises more than 150 departments, faculties, schools and other institutions</w:t>
      </w:r>
      <w:r>
        <w:rPr>
          <w:rFonts w:cs="Arial"/>
          <w:szCs w:val="22"/>
        </w:rPr>
        <w:t>,</w:t>
      </w:r>
      <w:r w:rsidRPr="00E10276">
        <w:rPr>
          <w:rFonts w:cs="Arial"/>
          <w:szCs w:val="22"/>
        </w:rPr>
        <w:t xml:space="preserve"> plus a central administration</w:t>
      </w:r>
      <w:r>
        <w:rPr>
          <w:rFonts w:cs="Arial"/>
          <w:szCs w:val="22"/>
        </w:rPr>
        <w:t xml:space="preserve"> and 31 independent and autonomous colleges.</w:t>
      </w:r>
    </w:p>
    <w:p w:rsidR="00DF157A" w:rsidRDefault="00DF157A" w:rsidP="00DF157A">
      <w:pPr>
        <w:pStyle w:val="BodyText"/>
        <w:spacing w:before="120"/>
        <w:rPr>
          <w:rFonts w:cs="Arial"/>
          <w:szCs w:val="22"/>
        </w:rPr>
      </w:pPr>
      <w:r>
        <w:t>The University and the Colleges are linked in a complex historical relationship. The Colleges are self-governing, separate legal entities which appoint their own staff. They admit students, provide student accommodation and deliver small group teaching (supervisions). The University awards degrees and its faculties and departments provide lectures and seminars for students, determine the syllabi for teaching and conduct research.</w:t>
      </w:r>
    </w:p>
    <w:p w:rsidR="00DF157A" w:rsidRDefault="00DF157A" w:rsidP="00DF157A">
      <w:pPr>
        <w:pStyle w:val="BodyText"/>
        <w:spacing w:before="120"/>
        <w:rPr>
          <w:rFonts w:cs="Arial"/>
          <w:szCs w:val="22"/>
        </w:rPr>
      </w:pPr>
      <w:r>
        <w:rPr>
          <w:rFonts w:cs="Arial"/>
          <w:szCs w:val="22"/>
        </w:rPr>
        <w:t xml:space="preserve">There is much more information about the University at </w:t>
      </w:r>
      <w:hyperlink r:id="rId13" w:history="1">
        <w:r w:rsidRPr="0020237E">
          <w:rPr>
            <w:rStyle w:val="Hyperlink"/>
            <w:rFonts w:cs="Arial"/>
            <w:szCs w:val="22"/>
          </w:rPr>
          <w:t>http://www.cam.ac.uk/univ/works/index.html</w:t>
        </w:r>
      </w:hyperlink>
      <w:r>
        <w:rPr>
          <w:rFonts w:cs="Arial"/>
          <w:szCs w:val="22"/>
        </w:rPr>
        <w:t xml:space="preserve"> which we hope you will find helpful.</w:t>
      </w:r>
    </w:p>
    <w:bookmarkEnd w:id="1"/>
    <w:p w:rsidR="00DF157A" w:rsidRPr="00B0408B" w:rsidRDefault="00DF157A" w:rsidP="00DF157A">
      <w:pPr>
        <w:pStyle w:val="BodyText"/>
        <w:spacing w:before="100" w:beforeAutospacing="1"/>
        <w:rPr>
          <w:rFonts w:cs="Arial"/>
          <w:bCs/>
          <w:color w:val="000000"/>
          <w:sz w:val="32"/>
          <w:szCs w:val="32"/>
        </w:rPr>
      </w:pPr>
      <w:r w:rsidRPr="00B0408B">
        <w:rPr>
          <w:rFonts w:cs="Arial"/>
          <w:bCs/>
          <w:color w:val="000000"/>
          <w:sz w:val="32"/>
          <w:szCs w:val="32"/>
        </w:rPr>
        <w:t>What the University can offer you</w:t>
      </w:r>
    </w:p>
    <w:p w:rsidR="00DF157A" w:rsidRPr="00B0408B" w:rsidRDefault="00DF157A" w:rsidP="00DF157A">
      <w:pPr>
        <w:spacing w:before="120" w:after="120"/>
        <w:rPr>
          <w:rFonts w:cs="Arial"/>
          <w:sz w:val="22"/>
          <w:szCs w:val="22"/>
        </w:rPr>
      </w:pPr>
      <w:r w:rsidRPr="00B0408B">
        <w:rPr>
          <w:rFonts w:cs="Arial"/>
          <w:sz w:val="22"/>
          <w:szCs w:val="22"/>
        </w:rPr>
        <w:t>One of our core values at the University of Cambridge is to recognise and reward our staff as our greatest asset. We realise that it's our people who have built our outstanding reputation and that we will only maintain our leading position in the academic world by continuing to attract and retain talented and motivated people.</w:t>
      </w:r>
      <w:r>
        <w:rPr>
          <w:rFonts w:cs="Arial"/>
          <w:sz w:val="22"/>
          <w:szCs w:val="22"/>
        </w:rPr>
        <w:t xml:space="preserve"> </w:t>
      </w:r>
      <w:r w:rsidRPr="00B0408B">
        <w:rPr>
          <w:rFonts w:cs="Arial"/>
          <w:sz w:val="22"/>
          <w:szCs w:val="22"/>
        </w:rPr>
        <w:t>If you choose to come and work with us, you will find that we offer:</w:t>
      </w:r>
    </w:p>
    <w:p w:rsidR="00DF157A" w:rsidRDefault="00DF157A" w:rsidP="00DF157A">
      <w:pPr>
        <w:pStyle w:val="BodyText"/>
        <w:numPr>
          <w:ilvl w:val="0"/>
          <w:numId w:val="27"/>
        </w:numPr>
        <w:spacing w:before="120"/>
        <w:rPr>
          <w:rFonts w:cs="Arial"/>
          <w:szCs w:val="22"/>
        </w:rPr>
      </w:pPr>
      <w:r>
        <w:rPr>
          <w:rFonts w:cs="Arial"/>
          <w:b/>
          <w:szCs w:val="22"/>
        </w:rPr>
        <w:t xml:space="preserve">Excellent benefits – </w:t>
      </w:r>
      <w:r>
        <w:rPr>
          <w:rFonts w:cs="Arial"/>
          <w:szCs w:val="22"/>
        </w:rPr>
        <w:t>You will be e</w:t>
      </w:r>
      <w:r w:rsidRPr="00B83D88">
        <w:rPr>
          <w:rFonts w:cs="Arial"/>
          <w:szCs w:val="22"/>
        </w:rPr>
        <w:t>ligible for a wide range of competitive benefits and services</w:t>
      </w:r>
      <w:r>
        <w:rPr>
          <w:rFonts w:cs="Arial"/>
          <w:szCs w:val="22"/>
        </w:rPr>
        <w:t>, including</w:t>
      </w:r>
      <w:r w:rsidRPr="00B83D88">
        <w:rPr>
          <w:rFonts w:cs="Arial"/>
          <w:szCs w:val="22"/>
        </w:rPr>
        <w:t xml:space="preserve"> numerous discounts on shopping, health care, financial services and public transport. We also offer </w:t>
      </w:r>
      <w:r>
        <w:rPr>
          <w:rFonts w:cs="Arial"/>
          <w:szCs w:val="22"/>
        </w:rPr>
        <w:t>defined benefits</w:t>
      </w:r>
      <w:r w:rsidRPr="00B83D88">
        <w:rPr>
          <w:rFonts w:cs="Arial"/>
          <w:szCs w:val="22"/>
        </w:rPr>
        <w:t xml:space="preserve"> pension</w:t>
      </w:r>
      <w:r>
        <w:rPr>
          <w:rFonts w:cs="Arial"/>
          <w:szCs w:val="22"/>
        </w:rPr>
        <w:t xml:space="preserve"> schemes and tax-efficient bicycle, </w:t>
      </w:r>
      <w:r w:rsidRPr="00B83D88">
        <w:rPr>
          <w:rFonts w:cs="Arial"/>
          <w:szCs w:val="22"/>
        </w:rPr>
        <w:t>car lease</w:t>
      </w:r>
      <w:r>
        <w:rPr>
          <w:rFonts w:cs="Arial"/>
          <w:szCs w:val="22"/>
        </w:rPr>
        <w:t xml:space="preserve"> and charity-giving</w:t>
      </w:r>
      <w:r w:rsidRPr="00B83D88">
        <w:rPr>
          <w:rFonts w:cs="Arial"/>
          <w:szCs w:val="22"/>
        </w:rPr>
        <w:t xml:space="preserve"> schemes. </w:t>
      </w:r>
    </w:p>
    <w:p w:rsidR="00DF157A" w:rsidRDefault="00DF157A" w:rsidP="00DF157A">
      <w:pPr>
        <w:pStyle w:val="BodyText"/>
        <w:spacing w:before="120"/>
        <w:ind w:left="360"/>
        <w:rPr>
          <w:rFonts w:cs="Arial"/>
          <w:szCs w:val="22"/>
        </w:rPr>
      </w:pPr>
      <w:r>
        <w:rPr>
          <w:rFonts w:cs="Arial"/>
          <w:szCs w:val="22"/>
        </w:rPr>
        <w:t>We will help you balance your home and work life by providing you with generous annual leave entitlement and procedures for requesting a career break or flexible working arrangements if you need them. You will also have access to a range of well-being support services, including in-house Occupational Health and Counselling services. If you have childcare responsibilities, you may also benefit from the enhanced maternity/adoption pay,</w:t>
      </w:r>
      <w:r w:rsidRPr="00B83D88">
        <w:rPr>
          <w:rFonts w:cs="Arial"/>
          <w:szCs w:val="22"/>
        </w:rPr>
        <w:t xml:space="preserve"> two nurseries and a holiday pl</w:t>
      </w:r>
      <w:r>
        <w:rPr>
          <w:rFonts w:cs="Arial"/>
          <w:szCs w:val="22"/>
        </w:rPr>
        <w:t xml:space="preserve">ay scheme that we provide. </w:t>
      </w:r>
    </w:p>
    <w:p w:rsidR="00DF157A" w:rsidRPr="00B0408B" w:rsidRDefault="00DF157A" w:rsidP="00DF157A">
      <w:pPr>
        <w:pStyle w:val="vcard"/>
        <w:shd w:val="clear" w:color="auto" w:fill="FFFFFF"/>
        <w:spacing w:line="270" w:lineRule="atLeast"/>
        <w:ind w:left="360"/>
        <w:rPr>
          <w:rFonts w:ascii="Arial" w:hAnsi="Arial" w:cs="Arial"/>
          <w:sz w:val="22"/>
          <w:szCs w:val="22"/>
          <w:lang w:eastAsia="en-US"/>
        </w:rPr>
      </w:pPr>
      <w:r>
        <w:rPr>
          <w:rFonts w:ascii="Arial" w:hAnsi="Arial" w:cs="Arial"/>
          <w:sz w:val="22"/>
          <w:szCs w:val="22"/>
          <w:lang w:eastAsia="en-US"/>
        </w:rPr>
        <w:t>We are keen to welcome new employees</w:t>
      </w:r>
      <w:r w:rsidRPr="00B0408B">
        <w:rPr>
          <w:rFonts w:ascii="Arial" w:hAnsi="Arial" w:cs="Arial"/>
          <w:sz w:val="22"/>
          <w:szCs w:val="22"/>
          <w:lang w:eastAsia="en-US"/>
        </w:rPr>
        <w:t xml:space="preserve"> </w:t>
      </w:r>
      <w:r>
        <w:rPr>
          <w:rFonts w:ascii="Arial" w:hAnsi="Arial" w:cs="Arial"/>
          <w:sz w:val="22"/>
          <w:szCs w:val="22"/>
          <w:lang w:eastAsia="en-US"/>
        </w:rPr>
        <w:t xml:space="preserve">from other parts of the UK and other countries to Cambridge. If you will be </w:t>
      </w:r>
      <w:r w:rsidRPr="00B0408B">
        <w:rPr>
          <w:rFonts w:ascii="Arial" w:hAnsi="Arial" w:cs="Arial"/>
          <w:sz w:val="22"/>
          <w:szCs w:val="22"/>
          <w:lang w:eastAsia="en-US"/>
        </w:rPr>
        <w:t>relocating to Cambridge on a centrally funded appoi</w:t>
      </w:r>
      <w:r w:rsidRPr="00CA05E0">
        <w:rPr>
          <w:rFonts w:ascii="Arial" w:hAnsi="Arial" w:cs="Arial"/>
          <w:sz w:val="22"/>
          <w:szCs w:val="22"/>
          <w:lang w:eastAsia="en-US"/>
        </w:rPr>
        <w:t>ntment of two years or more</w:t>
      </w:r>
      <w:r>
        <w:rPr>
          <w:rFonts w:ascii="Arial" w:hAnsi="Arial" w:cs="Arial"/>
          <w:sz w:val="22"/>
          <w:szCs w:val="22"/>
          <w:lang w:eastAsia="en-US"/>
        </w:rPr>
        <w:t>, you may be eligible for our</w:t>
      </w:r>
      <w:r w:rsidRPr="00CA05E0">
        <w:rPr>
          <w:rFonts w:ascii="Arial" w:hAnsi="Arial" w:cs="Arial"/>
          <w:sz w:val="22"/>
          <w:szCs w:val="22"/>
          <w:lang w:eastAsia="en-US"/>
        </w:rPr>
        <w:t xml:space="preserve"> relocation expenses scheme</w:t>
      </w:r>
      <w:r>
        <w:rPr>
          <w:rFonts w:ascii="Arial" w:hAnsi="Arial" w:cs="Arial"/>
          <w:sz w:val="22"/>
          <w:szCs w:val="22"/>
          <w:lang w:eastAsia="en-US"/>
        </w:rPr>
        <w:t>. The University</w:t>
      </w:r>
      <w:r w:rsidRPr="00B0408B">
        <w:rPr>
          <w:rFonts w:ascii="Arial" w:hAnsi="Arial" w:cs="Arial"/>
          <w:sz w:val="22"/>
          <w:szCs w:val="22"/>
          <w:lang w:eastAsia="en-US"/>
        </w:rPr>
        <w:t xml:space="preserve"> </w:t>
      </w:r>
      <w:hyperlink r:id="rId14" w:history="1">
        <w:r w:rsidRPr="00B0408B">
          <w:rPr>
            <w:rFonts w:ascii="Arial" w:hAnsi="Arial" w:cs="Arial"/>
            <w:sz w:val="22"/>
            <w:szCs w:val="22"/>
            <w:lang w:eastAsia="en-US"/>
          </w:rPr>
          <w:t>Accommodation Service</w:t>
        </w:r>
      </w:hyperlink>
      <w:r w:rsidRPr="00B0408B">
        <w:rPr>
          <w:rFonts w:ascii="Arial" w:hAnsi="Arial" w:cs="Arial"/>
          <w:sz w:val="22"/>
          <w:szCs w:val="22"/>
          <w:lang w:eastAsia="en-US"/>
        </w:rPr>
        <w:t xml:space="preserve"> </w:t>
      </w:r>
      <w:r>
        <w:rPr>
          <w:rFonts w:ascii="Arial" w:hAnsi="Arial" w:cs="Arial"/>
          <w:sz w:val="22"/>
          <w:szCs w:val="22"/>
          <w:lang w:eastAsia="en-US"/>
        </w:rPr>
        <w:t xml:space="preserve">will also be available to help you </w:t>
      </w:r>
      <w:r w:rsidRPr="00B0408B">
        <w:rPr>
          <w:rFonts w:ascii="Arial" w:hAnsi="Arial" w:cs="Arial"/>
          <w:sz w:val="22"/>
          <w:szCs w:val="22"/>
          <w:lang w:eastAsia="en-US"/>
        </w:rPr>
        <w:t xml:space="preserve">find suitable </w:t>
      </w:r>
      <w:r>
        <w:rPr>
          <w:rFonts w:ascii="Arial" w:hAnsi="Arial" w:cs="Arial"/>
          <w:sz w:val="22"/>
          <w:szCs w:val="22"/>
          <w:lang w:eastAsia="en-US"/>
        </w:rPr>
        <w:t xml:space="preserve">rented </w:t>
      </w:r>
      <w:r w:rsidRPr="00B0408B">
        <w:rPr>
          <w:rFonts w:ascii="Arial" w:hAnsi="Arial" w:cs="Arial"/>
          <w:sz w:val="22"/>
          <w:szCs w:val="22"/>
          <w:lang w:eastAsia="en-US"/>
        </w:rPr>
        <w:t>accommodation</w:t>
      </w:r>
      <w:r>
        <w:rPr>
          <w:rFonts w:ascii="Arial" w:hAnsi="Arial" w:cs="Arial"/>
          <w:sz w:val="22"/>
          <w:szCs w:val="22"/>
          <w:lang w:eastAsia="en-US"/>
        </w:rPr>
        <w:t xml:space="preserve"> and to provide advice on renting arrangements and local facilities, if required</w:t>
      </w:r>
      <w:r w:rsidRPr="00B0408B">
        <w:rPr>
          <w:rFonts w:ascii="Arial" w:hAnsi="Arial" w:cs="Arial"/>
          <w:sz w:val="22"/>
          <w:szCs w:val="22"/>
          <w:lang w:eastAsia="en-US"/>
        </w:rPr>
        <w:t xml:space="preserve">. </w:t>
      </w:r>
      <w:r>
        <w:rPr>
          <w:rFonts w:ascii="Arial" w:hAnsi="Arial" w:cs="Arial"/>
          <w:sz w:val="22"/>
          <w:szCs w:val="22"/>
          <w:lang w:eastAsia="en-US"/>
        </w:rPr>
        <w:t xml:space="preserve">In addition, certain academic and academic-related appointments are eligible for the Shared Equity Scheme which offers financial assistance with the purchase of living accommodation. You may find the pages at </w:t>
      </w:r>
      <w:hyperlink r:id="rId15" w:history="1">
        <w:r w:rsidRPr="00A42960">
          <w:rPr>
            <w:rStyle w:val="Hyperlink"/>
            <w:rFonts w:ascii="Arial" w:hAnsi="Arial" w:cs="Arial"/>
            <w:sz w:val="22"/>
            <w:szCs w:val="22"/>
            <w:lang w:eastAsia="en-US"/>
          </w:rPr>
          <w:t>www.internationalstaff.ac.uk</w:t>
        </w:r>
      </w:hyperlink>
      <w:r>
        <w:rPr>
          <w:rFonts w:ascii="Arial" w:hAnsi="Arial" w:cs="Arial"/>
          <w:sz w:val="22"/>
          <w:szCs w:val="22"/>
          <w:lang w:eastAsia="en-US"/>
        </w:rPr>
        <w:t xml:space="preserve"> helpful in planning a relocation.</w:t>
      </w:r>
    </w:p>
    <w:p w:rsidR="00DF157A" w:rsidRPr="00CA05E0" w:rsidRDefault="00DF157A" w:rsidP="00DF157A">
      <w:pPr>
        <w:pStyle w:val="BodyText"/>
        <w:numPr>
          <w:ilvl w:val="0"/>
          <w:numId w:val="27"/>
        </w:numPr>
        <w:spacing w:after="0"/>
        <w:rPr>
          <w:rFonts w:cs="Arial"/>
          <w:szCs w:val="22"/>
        </w:rPr>
      </w:pPr>
      <w:r w:rsidRPr="00CA05E0">
        <w:rPr>
          <w:rFonts w:cs="Arial"/>
          <w:b/>
          <w:szCs w:val="22"/>
        </w:rPr>
        <w:t xml:space="preserve">A welcoming and inclusive environment - </w:t>
      </w:r>
      <w:r w:rsidRPr="00B0408B">
        <w:rPr>
          <w:rFonts w:cs="Arial"/>
          <w:szCs w:val="22"/>
        </w:rPr>
        <w:t xml:space="preserve">We </w:t>
      </w:r>
      <w:r>
        <w:rPr>
          <w:rFonts w:cs="Arial"/>
          <w:szCs w:val="22"/>
        </w:rPr>
        <w:t xml:space="preserve">will </w:t>
      </w:r>
      <w:r w:rsidRPr="00496D09">
        <w:rPr>
          <w:rFonts w:cs="Arial"/>
          <w:szCs w:val="22"/>
        </w:rPr>
        <w:t xml:space="preserve">help </w:t>
      </w:r>
      <w:r>
        <w:rPr>
          <w:rFonts w:cs="Arial"/>
          <w:szCs w:val="22"/>
        </w:rPr>
        <w:t xml:space="preserve">you </w:t>
      </w:r>
      <w:r w:rsidRPr="00B0408B">
        <w:rPr>
          <w:rFonts w:cs="Arial"/>
          <w:szCs w:val="22"/>
        </w:rPr>
        <w:t>settle in</w:t>
      </w:r>
      <w:r>
        <w:rPr>
          <w:rFonts w:cs="Arial"/>
          <w:szCs w:val="22"/>
        </w:rPr>
        <w:t>to your new role and working environment</w:t>
      </w:r>
      <w:r w:rsidRPr="00B0408B">
        <w:rPr>
          <w:rFonts w:cs="Arial"/>
          <w:szCs w:val="22"/>
        </w:rPr>
        <w:t xml:space="preserve"> through </w:t>
      </w:r>
      <w:r>
        <w:rPr>
          <w:rFonts w:cs="Arial"/>
          <w:szCs w:val="22"/>
        </w:rPr>
        <w:t xml:space="preserve">a </w:t>
      </w:r>
      <w:r w:rsidRPr="00B0408B">
        <w:rPr>
          <w:rFonts w:cs="Arial"/>
          <w:szCs w:val="22"/>
        </w:rPr>
        <w:t xml:space="preserve">central </w:t>
      </w:r>
      <w:hyperlink r:id="rId16" w:history="1">
        <w:r w:rsidRPr="00B0408B">
          <w:rPr>
            <w:rFonts w:cs="Arial"/>
            <w:szCs w:val="22"/>
          </w:rPr>
          <w:t>University induction event</w:t>
        </w:r>
      </w:hyperlink>
      <w:r>
        <w:rPr>
          <w:rFonts w:cs="Arial"/>
          <w:szCs w:val="22"/>
        </w:rPr>
        <w:t xml:space="preserve">, </w:t>
      </w:r>
      <w:r w:rsidRPr="00CA05E0">
        <w:rPr>
          <w:rFonts w:cs="Arial"/>
          <w:szCs w:val="22"/>
        </w:rPr>
        <w:t>local induction activities</w:t>
      </w:r>
      <w:r>
        <w:rPr>
          <w:rFonts w:cs="Arial"/>
          <w:szCs w:val="22"/>
        </w:rPr>
        <w:t xml:space="preserve"> and </w:t>
      </w:r>
      <w:r w:rsidRPr="00CA05E0">
        <w:rPr>
          <w:rFonts w:cs="Arial"/>
          <w:szCs w:val="22"/>
        </w:rPr>
        <w:t xml:space="preserve">our online </w:t>
      </w:r>
      <w:r>
        <w:rPr>
          <w:rFonts w:cs="Arial"/>
          <w:szCs w:val="22"/>
        </w:rPr>
        <w:t>induction</w:t>
      </w:r>
      <w:r w:rsidRPr="00CA05E0">
        <w:rPr>
          <w:rFonts w:cs="Arial"/>
          <w:szCs w:val="22"/>
        </w:rPr>
        <w:t xml:space="preserve"> package</w:t>
      </w:r>
      <w:r>
        <w:rPr>
          <w:rFonts w:cs="Arial"/>
          <w:szCs w:val="22"/>
        </w:rPr>
        <w:t xml:space="preserve">. Where appropriate to your role, you will have a probation period to </w:t>
      </w:r>
      <w:r w:rsidRPr="00772C9E">
        <w:rPr>
          <w:rFonts w:cs="Arial"/>
          <w:szCs w:val="22"/>
        </w:rPr>
        <w:t xml:space="preserve">provide a </w:t>
      </w:r>
      <w:r>
        <w:rPr>
          <w:rFonts w:cs="Arial"/>
          <w:szCs w:val="22"/>
        </w:rPr>
        <w:t xml:space="preserve">supportive </w:t>
      </w:r>
      <w:r w:rsidRPr="00772C9E">
        <w:rPr>
          <w:rFonts w:cs="Arial"/>
          <w:szCs w:val="22"/>
        </w:rPr>
        <w:t xml:space="preserve">framework for reviewing </w:t>
      </w:r>
      <w:r>
        <w:rPr>
          <w:rFonts w:cs="Arial"/>
          <w:szCs w:val="22"/>
        </w:rPr>
        <w:t xml:space="preserve">your </w:t>
      </w:r>
      <w:r w:rsidRPr="00772C9E">
        <w:rPr>
          <w:rFonts w:cs="Arial"/>
          <w:szCs w:val="22"/>
        </w:rPr>
        <w:t xml:space="preserve">progress and discussing </w:t>
      </w:r>
      <w:r>
        <w:rPr>
          <w:rFonts w:cs="Arial"/>
          <w:szCs w:val="22"/>
        </w:rPr>
        <w:t xml:space="preserve">your </w:t>
      </w:r>
      <w:r w:rsidRPr="00772C9E">
        <w:rPr>
          <w:rFonts w:cs="Arial"/>
          <w:szCs w:val="22"/>
        </w:rPr>
        <w:t xml:space="preserve">training and development needs. </w:t>
      </w:r>
    </w:p>
    <w:p w:rsidR="00DF157A" w:rsidRDefault="00DF157A" w:rsidP="00DF157A">
      <w:pPr>
        <w:pStyle w:val="BodyText"/>
        <w:spacing w:before="240"/>
        <w:ind w:left="357"/>
        <w:rPr>
          <w:rFonts w:cs="Arial"/>
          <w:szCs w:val="22"/>
        </w:rPr>
      </w:pPr>
      <w:r>
        <w:rPr>
          <w:rFonts w:cs="Arial"/>
          <w:szCs w:val="22"/>
        </w:rPr>
        <w:t xml:space="preserve">If you are relocating to Cambridge, you and your family will be welcome to attend the </w:t>
      </w:r>
      <w:r w:rsidRPr="00B0408B">
        <w:rPr>
          <w:rFonts w:cs="Arial"/>
          <w:szCs w:val="22"/>
        </w:rPr>
        <w:t>Newcomers and Visiting Scholars Group</w:t>
      </w:r>
      <w:r>
        <w:rPr>
          <w:rFonts w:cs="Arial"/>
          <w:szCs w:val="22"/>
        </w:rPr>
        <w:t xml:space="preserve">, which provides an opportunity </w:t>
      </w:r>
      <w:r w:rsidRPr="00CA05E0">
        <w:rPr>
          <w:rFonts w:cs="Arial"/>
          <w:szCs w:val="22"/>
        </w:rPr>
        <w:t xml:space="preserve">to </w:t>
      </w:r>
      <w:r>
        <w:rPr>
          <w:rFonts w:cs="Arial"/>
          <w:szCs w:val="22"/>
        </w:rPr>
        <w:t xml:space="preserve">find </w:t>
      </w:r>
      <w:r w:rsidRPr="00B0408B">
        <w:rPr>
          <w:rFonts w:cs="Arial"/>
          <w:szCs w:val="22"/>
        </w:rPr>
        <w:t>out more about Cambridge</w:t>
      </w:r>
      <w:r>
        <w:rPr>
          <w:rFonts w:cs="Arial"/>
          <w:szCs w:val="22"/>
        </w:rPr>
        <w:t xml:space="preserve"> and meet other people new to the area</w:t>
      </w:r>
      <w:r w:rsidRPr="00B0408B">
        <w:rPr>
          <w:rFonts w:cs="Arial"/>
          <w:szCs w:val="22"/>
        </w:rPr>
        <w:t>.</w:t>
      </w:r>
      <w:r>
        <w:rPr>
          <w:rFonts w:cs="Arial"/>
          <w:szCs w:val="22"/>
        </w:rPr>
        <w:t xml:space="preserve"> </w:t>
      </w:r>
    </w:p>
    <w:p w:rsidR="00DF157A" w:rsidRPr="00B0408B" w:rsidRDefault="00DF157A" w:rsidP="00DF157A">
      <w:pPr>
        <w:pStyle w:val="BodyText"/>
        <w:numPr>
          <w:ilvl w:val="0"/>
          <w:numId w:val="26"/>
        </w:numPr>
        <w:spacing w:before="240" w:after="0"/>
        <w:ind w:left="357" w:hanging="357"/>
        <w:rPr>
          <w:rFonts w:cs="Arial"/>
          <w:szCs w:val="22"/>
        </w:rPr>
      </w:pPr>
      <w:r>
        <w:rPr>
          <w:rFonts w:cs="Arial"/>
          <w:b/>
          <w:szCs w:val="22"/>
        </w:rPr>
        <w:t xml:space="preserve">Extensive development opportunities - </w:t>
      </w:r>
      <w:r w:rsidRPr="00B0408B">
        <w:rPr>
          <w:rFonts w:cs="Arial"/>
          <w:szCs w:val="22"/>
        </w:rPr>
        <w:t>The encouragemen</w:t>
      </w:r>
      <w:r>
        <w:rPr>
          <w:rFonts w:cs="Arial"/>
          <w:szCs w:val="22"/>
        </w:rPr>
        <w:t xml:space="preserve">t of career development for </w:t>
      </w:r>
      <w:r w:rsidRPr="00B0408B">
        <w:rPr>
          <w:rFonts w:cs="Arial"/>
          <w:szCs w:val="22"/>
        </w:rPr>
        <w:t>staff is one of the University's core values</w:t>
      </w:r>
      <w:r>
        <w:rPr>
          <w:rFonts w:cs="Arial"/>
          <w:szCs w:val="22"/>
        </w:rPr>
        <w:t>. W</w:t>
      </w:r>
      <w:r w:rsidRPr="00B0408B">
        <w:rPr>
          <w:rFonts w:cs="Arial"/>
          <w:szCs w:val="22"/>
        </w:rPr>
        <w:t>e put this into practice through various services and initiatives</w:t>
      </w:r>
      <w:r>
        <w:rPr>
          <w:rFonts w:cs="Arial"/>
          <w:szCs w:val="22"/>
        </w:rPr>
        <w:t>, including</w:t>
      </w:r>
      <w:r w:rsidRPr="00B0408B">
        <w:rPr>
          <w:rFonts w:cs="Arial"/>
          <w:szCs w:val="22"/>
        </w:rPr>
        <w:t>:</w:t>
      </w:r>
    </w:p>
    <w:p w:rsidR="00DF157A" w:rsidRPr="00B0408B" w:rsidRDefault="00DF157A" w:rsidP="00DF157A">
      <w:pPr>
        <w:pStyle w:val="BodyText"/>
        <w:numPr>
          <w:ilvl w:val="0"/>
          <w:numId w:val="29"/>
        </w:numPr>
        <w:spacing w:after="0"/>
        <w:ind w:left="714" w:hanging="357"/>
        <w:rPr>
          <w:rFonts w:cs="Arial"/>
          <w:szCs w:val="22"/>
        </w:rPr>
      </w:pPr>
      <w:r w:rsidRPr="00B0408B">
        <w:rPr>
          <w:rFonts w:cs="Arial"/>
          <w:szCs w:val="22"/>
        </w:rPr>
        <w:t xml:space="preserve">A </w:t>
      </w:r>
      <w:hyperlink r:id="rId17" w:history="1">
        <w:r w:rsidRPr="00B0408B">
          <w:rPr>
            <w:rFonts w:cs="Arial"/>
            <w:szCs w:val="22"/>
          </w:rPr>
          <w:t>wide-range of training courses</w:t>
        </w:r>
      </w:hyperlink>
      <w:r w:rsidRPr="00B0408B">
        <w:rPr>
          <w:rFonts w:cs="Arial"/>
          <w:szCs w:val="22"/>
        </w:rPr>
        <w:t xml:space="preserve"> </w:t>
      </w:r>
      <w:r>
        <w:rPr>
          <w:rFonts w:cs="Arial"/>
          <w:szCs w:val="22"/>
        </w:rPr>
        <w:t>and online learning packages.</w:t>
      </w:r>
    </w:p>
    <w:p w:rsidR="00DF157A" w:rsidRPr="00B0408B" w:rsidRDefault="00DF157A" w:rsidP="00DF157A">
      <w:pPr>
        <w:pStyle w:val="BodyText"/>
        <w:numPr>
          <w:ilvl w:val="0"/>
          <w:numId w:val="29"/>
        </w:numPr>
        <w:spacing w:after="0"/>
        <w:rPr>
          <w:rFonts w:cs="Arial"/>
          <w:szCs w:val="22"/>
        </w:rPr>
      </w:pPr>
      <w:r>
        <w:rPr>
          <w:rFonts w:cs="Arial"/>
          <w:szCs w:val="22"/>
        </w:rPr>
        <w:t xml:space="preserve">The </w:t>
      </w:r>
      <w:hyperlink r:id="rId18" w:history="1">
        <w:r w:rsidRPr="00B0408B">
          <w:rPr>
            <w:rFonts w:cs="Arial"/>
            <w:szCs w:val="22"/>
          </w:rPr>
          <w:t>Staff Review and Development (SRD) Scheme</w:t>
        </w:r>
      </w:hyperlink>
      <w:r>
        <w:rPr>
          <w:rFonts w:cs="Arial"/>
          <w:szCs w:val="22"/>
        </w:rPr>
        <w:t xml:space="preserve">, </w:t>
      </w:r>
      <w:r w:rsidRPr="00B0408B">
        <w:rPr>
          <w:rFonts w:cs="Arial"/>
          <w:szCs w:val="22"/>
        </w:rPr>
        <w:t xml:space="preserve">which is designed to enhance work effectiveness and facilitate career development post-probation. </w:t>
      </w:r>
    </w:p>
    <w:p w:rsidR="00DF157A" w:rsidRPr="00772C9E" w:rsidRDefault="00047C6A" w:rsidP="00DF157A">
      <w:pPr>
        <w:pStyle w:val="BodyText"/>
        <w:numPr>
          <w:ilvl w:val="0"/>
          <w:numId w:val="29"/>
        </w:numPr>
        <w:spacing w:after="0"/>
        <w:rPr>
          <w:rFonts w:cs="Arial"/>
          <w:szCs w:val="22"/>
        </w:rPr>
      </w:pPr>
      <w:hyperlink r:id="rId19" w:history="1">
        <w:r w:rsidR="00DF157A" w:rsidRPr="00772C9E">
          <w:rPr>
            <w:rFonts w:cs="Arial"/>
            <w:szCs w:val="22"/>
          </w:rPr>
          <w:t>Leave for career and personal development</w:t>
        </w:r>
      </w:hyperlink>
      <w:r w:rsidR="00DF157A">
        <w:rPr>
          <w:rFonts w:cs="Arial"/>
          <w:szCs w:val="22"/>
        </w:rPr>
        <w:t>, including long-term study leave for assistant staff and sabbatical leave for academic staff.</w:t>
      </w:r>
    </w:p>
    <w:p w:rsidR="00DF157A" w:rsidRPr="00772C9E" w:rsidRDefault="00DF157A" w:rsidP="00DF157A">
      <w:pPr>
        <w:pStyle w:val="BodyText"/>
        <w:numPr>
          <w:ilvl w:val="0"/>
          <w:numId w:val="29"/>
        </w:numPr>
        <w:spacing w:after="0"/>
        <w:rPr>
          <w:rFonts w:cs="Arial"/>
          <w:szCs w:val="22"/>
        </w:rPr>
      </w:pPr>
      <w:r w:rsidRPr="00772C9E">
        <w:rPr>
          <w:rFonts w:cs="Arial"/>
          <w:szCs w:val="22"/>
        </w:rPr>
        <w:lastRenderedPageBreak/>
        <w:t xml:space="preserve">The </w:t>
      </w:r>
      <w:hyperlink r:id="rId20" w:history="1">
        <w:r w:rsidRPr="00772C9E">
          <w:rPr>
            <w:rFonts w:cs="Arial"/>
            <w:szCs w:val="22"/>
          </w:rPr>
          <w:t>CareerStart@Cam programme</w:t>
        </w:r>
      </w:hyperlink>
      <w:r w:rsidRPr="00772C9E">
        <w:rPr>
          <w:rFonts w:cs="Arial"/>
          <w:szCs w:val="22"/>
        </w:rPr>
        <w:t>, which supports assistant staff roles w</w:t>
      </w:r>
      <w:r>
        <w:rPr>
          <w:rFonts w:cs="Arial"/>
          <w:szCs w:val="22"/>
        </w:rPr>
        <w:t>ithout</w:t>
      </w:r>
      <w:r w:rsidRPr="00772C9E">
        <w:rPr>
          <w:rFonts w:cs="Arial"/>
          <w:szCs w:val="22"/>
        </w:rPr>
        <w:t xml:space="preserve"> higher education qualifications to develop their skills, experience and qualifications. Assistant staff may also apply for financial assistance for study which results in a qualification. </w:t>
      </w:r>
    </w:p>
    <w:p w:rsidR="00DF157A" w:rsidRPr="00B0408B" w:rsidRDefault="00047C6A" w:rsidP="00DF157A">
      <w:pPr>
        <w:pStyle w:val="BodyText"/>
        <w:numPr>
          <w:ilvl w:val="0"/>
          <w:numId w:val="29"/>
        </w:numPr>
        <w:spacing w:after="0"/>
        <w:rPr>
          <w:rFonts w:cs="Arial"/>
          <w:szCs w:val="22"/>
        </w:rPr>
      </w:pPr>
      <w:hyperlink r:id="rId21" w:history="1">
        <w:r w:rsidR="00DF157A" w:rsidRPr="00B0408B">
          <w:rPr>
            <w:rFonts w:cs="Arial"/>
            <w:szCs w:val="22"/>
          </w:rPr>
          <w:t>Reduced staff fees</w:t>
        </w:r>
      </w:hyperlink>
      <w:r w:rsidR="00DF157A" w:rsidRPr="00B0408B">
        <w:rPr>
          <w:rFonts w:cs="Arial"/>
          <w:szCs w:val="22"/>
        </w:rPr>
        <w:t xml:space="preserve"> for University of Cambridge graduate courses. </w:t>
      </w:r>
    </w:p>
    <w:p w:rsidR="00DF157A" w:rsidRPr="00B0408B" w:rsidRDefault="00DF157A" w:rsidP="00DF157A">
      <w:pPr>
        <w:pStyle w:val="BodyText"/>
        <w:numPr>
          <w:ilvl w:val="0"/>
          <w:numId w:val="29"/>
        </w:numPr>
        <w:spacing w:after="0"/>
        <w:rPr>
          <w:rFonts w:cs="Arial"/>
          <w:szCs w:val="22"/>
        </w:rPr>
      </w:pPr>
      <w:r w:rsidRPr="00B0408B">
        <w:rPr>
          <w:rFonts w:cs="Arial"/>
          <w:szCs w:val="22"/>
        </w:rPr>
        <w:t xml:space="preserve">The opportunity to attend </w:t>
      </w:r>
      <w:hyperlink r:id="rId22" w:history="1">
        <w:r w:rsidRPr="00B0408B">
          <w:rPr>
            <w:rFonts w:cs="Arial"/>
            <w:szCs w:val="22"/>
          </w:rPr>
          <w:t>lectures and seminars</w:t>
        </w:r>
      </w:hyperlink>
      <w:r w:rsidRPr="00B0408B">
        <w:rPr>
          <w:rFonts w:cs="Arial"/>
          <w:szCs w:val="22"/>
        </w:rPr>
        <w:t xml:space="preserve"> held by University departments and institutions. </w:t>
      </w:r>
    </w:p>
    <w:p w:rsidR="00DF157A" w:rsidRPr="00B0408B" w:rsidRDefault="00DF157A" w:rsidP="00DF157A">
      <w:pPr>
        <w:pStyle w:val="BodyText"/>
        <w:numPr>
          <w:ilvl w:val="0"/>
          <w:numId w:val="29"/>
        </w:numPr>
        <w:spacing w:after="0"/>
        <w:rPr>
          <w:rFonts w:cs="Arial"/>
          <w:szCs w:val="22"/>
        </w:rPr>
      </w:pPr>
      <w:r w:rsidRPr="00B0408B">
        <w:rPr>
          <w:rFonts w:cs="Arial"/>
          <w:szCs w:val="22"/>
        </w:rPr>
        <w:t xml:space="preserve">Policies and processes dedicated to the career development of researchers and the implementation of the principles of the Concordat, which have led to the University being recognised with an HR Excellence in Research Award by the European Commission. </w:t>
      </w:r>
    </w:p>
    <w:p w:rsidR="00DF157A" w:rsidRPr="003D0D65" w:rsidRDefault="00DF157A" w:rsidP="00DF157A">
      <w:pPr>
        <w:pStyle w:val="BodyText"/>
        <w:spacing w:before="120"/>
        <w:rPr>
          <w:rFonts w:cs="Arial"/>
          <w:szCs w:val="22"/>
        </w:rPr>
      </w:pPr>
      <w:r>
        <w:rPr>
          <w:rFonts w:cs="Arial"/>
          <w:szCs w:val="22"/>
        </w:rPr>
        <w:t xml:space="preserve">You can find further details of the benefits, services and opportunities we offer can be found in our CAMBens Employee Benefits web pages at </w:t>
      </w:r>
      <w:hyperlink r:id="rId23" w:history="1">
        <w:r w:rsidRPr="00B0408B">
          <w:rPr>
            <w:rStyle w:val="Hyperlink"/>
            <w:szCs w:val="22"/>
          </w:rPr>
          <w:t>http://www.admin.cam.ac.uk/offices/hr/staff/benefits/</w:t>
        </w:r>
      </w:hyperlink>
      <w:r>
        <w:rPr>
          <w:rStyle w:val="Hyperlink"/>
        </w:rPr>
        <w:t>.</w:t>
      </w:r>
      <w:bookmarkStart w:id="2" w:name="Text15"/>
      <w:r>
        <w:rPr>
          <w:rStyle w:val="Hyperlink"/>
        </w:rPr>
        <w:t xml:space="preserve"> </w:t>
      </w:r>
      <w:r>
        <w:rPr>
          <w:szCs w:val="22"/>
        </w:rPr>
        <w:t>A</w:t>
      </w:r>
      <w:r w:rsidRPr="009F4873">
        <w:rPr>
          <w:szCs w:val="22"/>
        </w:rPr>
        <w:t xml:space="preserve"> range of information about living and working in Cambridge </w:t>
      </w:r>
      <w:r>
        <w:rPr>
          <w:szCs w:val="22"/>
        </w:rPr>
        <w:t xml:space="preserve">is also available to you within the University’s web pages at </w:t>
      </w:r>
      <w:hyperlink r:id="rId24" w:history="1">
        <w:r w:rsidRPr="00E00FBA">
          <w:rPr>
            <w:rStyle w:val="Hyperlink"/>
            <w:szCs w:val="22"/>
          </w:rPr>
          <w:t>http://www.jobs.cam.ac.uk/</w:t>
        </w:r>
      </w:hyperlink>
      <w:r>
        <w:rPr>
          <w:szCs w:val="22"/>
        </w:rPr>
        <w:t xml:space="preserve"> and </w:t>
      </w:r>
      <w:hyperlink r:id="rId25" w:history="1">
        <w:r w:rsidRPr="004E7936">
          <w:rPr>
            <w:rStyle w:val="Hyperlink"/>
            <w:szCs w:val="22"/>
          </w:rPr>
          <w:t>http://www.admin.cam.ac.uk/offices/hr/staff/</w:t>
        </w:r>
      </w:hyperlink>
      <w:r>
        <w:rPr>
          <w:szCs w:val="22"/>
        </w:rPr>
        <w:t xml:space="preserve">. </w:t>
      </w:r>
    </w:p>
    <w:bookmarkEnd w:id="2"/>
    <w:p w:rsidR="00DF157A" w:rsidRPr="00B0408B" w:rsidRDefault="00DF157A" w:rsidP="00DF157A">
      <w:pPr>
        <w:pStyle w:val="BodyText"/>
        <w:spacing w:before="100" w:beforeAutospacing="1"/>
        <w:rPr>
          <w:rFonts w:cs="Arial"/>
          <w:bCs/>
          <w:color w:val="000000"/>
          <w:sz w:val="32"/>
          <w:szCs w:val="32"/>
        </w:rPr>
      </w:pPr>
      <w:r w:rsidRPr="00B0408B">
        <w:rPr>
          <w:rFonts w:cs="Arial"/>
          <w:bCs/>
          <w:color w:val="000000"/>
          <w:sz w:val="32"/>
          <w:szCs w:val="32"/>
        </w:rPr>
        <w:t xml:space="preserve">Equality of Opportunity at the University </w:t>
      </w:r>
    </w:p>
    <w:p w:rsidR="00DF157A" w:rsidRDefault="00DF157A" w:rsidP="00DF157A">
      <w:pPr>
        <w:spacing w:before="120" w:after="120"/>
        <w:rPr>
          <w:rFonts w:cs="Arial"/>
          <w:sz w:val="22"/>
          <w:szCs w:val="22"/>
        </w:rPr>
      </w:pPr>
      <w:r>
        <w:rPr>
          <w:rFonts w:cs="Arial"/>
          <w:sz w:val="22"/>
          <w:szCs w:val="22"/>
        </w:rPr>
        <w:t xml:space="preserve">We are committed to a proactive approach to equality, which includes supporting and encouraging all under-represented groups, promoting an inclusive culture and valuing diversity. We make selection decisions based on personal merit and an objective assessment against the criteria required for the post. We do not treat job applicants </w:t>
      </w:r>
      <w:r w:rsidRPr="006F262F">
        <w:rPr>
          <w:rFonts w:cs="Arial"/>
          <w:sz w:val="22"/>
          <w:szCs w:val="22"/>
        </w:rPr>
        <w:t>or member</w:t>
      </w:r>
      <w:r>
        <w:rPr>
          <w:rFonts w:cs="Arial"/>
          <w:sz w:val="22"/>
          <w:szCs w:val="22"/>
        </w:rPr>
        <w:t>s</w:t>
      </w:r>
      <w:r w:rsidRPr="006F262F">
        <w:rPr>
          <w:rFonts w:cs="Arial"/>
          <w:sz w:val="22"/>
          <w:szCs w:val="22"/>
        </w:rPr>
        <w:t xml:space="preserve"> of staff less favourably than </w:t>
      </w:r>
      <w:r>
        <w:rPr>
          <w:rFonts w:cs="Arial"/>
          <w:sz w:val="22"/>
          <w:szCs w:val="22"/>
        </w:rPr>
        <w:t xml:space="preserve">one </w:t>
      </w:r>
      <w:r w:rsidRPr="006F262F">
        <w:rPr>
          <w:rFonts w:cs="Arial"/>
          <w:sz w:val="22"/>
          <w:szCs w:val="22"/>
        </w:rPr>
        <w:t>another on the grounds of sex (including gender reassignment), marital or parental status, race, ethnic or national origin, colour, disability (including HIV status), sexual orientation, religion, age or socio-economic factors.</w:t>
      </w:r>
    </w:p>
    <w:p w:rsidR="00DF157A" w:rsidRDefault="00DF157A" w:rsidP="00DF157A">
      <w:pPr>
        <w:spacing w:before="120" w:after="120"/>
        <w:rPr>
          <w:rFonts w:cs="Arial"/>
          <w:sz w:val="22"/>
          <w:szCs w:val="22"/>
        </w:rPr>
      </w:pPr>
      <w:r>
        <w:rPr>
          <w:rFonts w:cs="Arial"/>
          <w:sz w:val="22"/>
          <w:szCs w:val="22"/>
        </w:rPr>
        <w:t>We have</w:t>
      </w:r>
      <w:r w:rsidRPr="00365F63">
        <w:rPr>
          <w:rFonts w:cs="Arial"/>
          <w:sz w:val="22"/>
          <w:szCs w:val="22"/>
        </w:rPr>
        <w:t xml:space="preserve"> various diversity networks to </w:t>
      </w:r>
      <w:r>
        <w:rPr>
          <w:rFonts w:cs="Arial"/>
          <w:sz w:val="22"/>
          <w:szCs w:val="22"/>
        </w:rPr>
        <w:t xml:space="preserve">help us </w:t>
      </w:r>
      <w:r w:rsidRPr="00365F63">
        <w:rPr>
          <w:rFonts w:cs="Arial"/>
          <w:sz w:val="22"/>
          <w:szCs w:val="22"/>
        </w:rPr>
        <w:t xml:space="preserve">progress equality; these include the Women’s Staff Network, the Disabled Staff Network, the Black and Minority Ethnic Staff Network and the Lesbian, Gay, Bisexual and Transgender Staff Network. In addition, </w:t>
      </w:r>
      <w:r>
        <w:rPr>
          <w:rFonts w:cs="Arial"/>
          <w:sz w:val="22"/>
          <w:szCs w:val="22"/>
        </w:rPr>
        <w:t>we were</w:t>
      </w:r>
      <w:r w:rsidRPr="00365F63">
        <w:rPr>
          <w:rFonts w:cs="Arial"/>
          <w:sz w:val="22"/>
          <w:szCs w:val="22"/>
        </w:rPr>
        <w:t xml:space="preserve"> ranked in the top 100 employers for lesbian, gay and bisexual (LGB) staff in Stonewall</w:t>
      </w:r>
      <w:r>
        <w:rPr>
          <w:rFonts w:cs="Arial"/>
          <w:sz w:val="22"/>
          <w:szCs w:val="22"/>
        </w:rPr>
        <w:t xml:space="preserve">’s Workplace Equality Index 2013 and we hold an Athena SWAN bronze award at organisation level for promoting women in Science, Technology, Engineering and Medicine. </w:t>
      </w:r>
    </w:p>
    <w:p w:rsidR="00DF157A" w:rsidRPr="00B0408B" w:rsidRDefault="00DF157A" w:rsidP="00DF157A">
      <w:pPr>
        <w:pStyle w:val="BodyText"/>
        <w:spacing w:before="100" w:beforeAutospacing="1"/>
        <w:rPr>
          <w:rFonts w:cs="Arial"/>
          <w:bCs/>
          <w:color w:val="000000"/>
          <w:sz w:val="32"/>
          <w:szCs w:val="32"/>
        </w:rPr>
      </w:pPr>
      <w:r w:rsidRPr="00B0408B">
        <w:rPr>
          <w:rFonts w:cs="Arial"/>
          <w:bCs/>
          <w:color w:val="000000"/>
          <w:sz w:val="32"/>
          <w:szCs w:val="32"/>
        </w:rPr>
        <w:t>Information if you have a Disability</w:t>
      </w:r>
    </w:p>
    <w:p w:rsidR="00DF157A" w:rsidRDefault="00DF157A" w:rsidP="00DF157A">
      <w:pPr>
        <w:pStyle w:val="BodyText"/>
        <w:rPr>
          <w:rFonts w:cs="Arial"/>
          <w:szCs w:val="22"/>
        </w:rPr>
      </w:pPr>
      <w:r>
        <w:rPr>
          <w:rFonts w:cs="Arial"/>
          <w:szCs w:val="22"/>
        </w:rPr>
        <w:t xml:space="preserve">We welcome applications from individuals with disabilities and are committed to ensuring fair treatment throughout the recruitment process. Information for disabled applicants is available at </w:t>
      </w:r>
      <w:hyperlink r:id="rId26" w:history="1">
        <w:r w:rsidRPr="00E0427F">
          <w:rPr>
            <w:rStyle w:val="Hyperlink"/>
            <w:rFonts w:cs="Arial"/>
            <w:szCs w:val="22"/>
          </w:rPr>
          <w:t>http://www.admin.cam.ac.uk/offices/hr/staff/disabled/</w:t>
        </w:r>
      </w:hyperlink>
      <w:r>
        <w:rPr>
          <w:rFonts w:cs="Arial"/>
          <w:szCs w:val="22"/>
        </w:rPr>
        <w:t xml:space="preserve">. </w:t>
      </w:r>
    </w:p>
    <w:p w:rsidR="00DF157A" w:rsidRDefault="00DF157A" w:rsidP="00DF157A">
      <w:pPr>
        <w:pStyle w:val="BodyText"/>
        <w:rPr>
          <w:rFonts w:cs="Arial"/>
          <w:szCs w:val="22"/>
        </w:rPr>
      </w:pPr>
      <w:r>
        <w:rPr>
          <w:rFonts w:cs="Arial"/>
          <w:szCs w:val="22"/>
        </w:rPr>
        <w:t xml:space="preserve">We will make adjustments to enable applicants to compete to the best of their ability wherever it is reasonable to do so, and, if successful, to assist them during their employment. </w:t>
      </w:r>
    </w:p>
    <w:p w:rsidR="00DF157A" w:rsidRPr="003D0D65" w:rsidRDefault="00DF157A" w:rsidP="00DF157A">
      <w:pPr>
        <w:pStyle w:val="BodyText"/>
        <w:rPr>
          <w:rFonts w:cs="Arial"/>
          <w:szCs w:val="22"/>
        </w:rPr>
      </w:pPr>
      <w:r>
        <w:rPr>
          <w:rFonts w:cs="Arial"/>
          <w:szCs w:val="22"/>
        </w:rPr>
        <w:t xml:space="preserve">We encourage applicants to declare their disabilities in order that any special arrangements, particularly for the selection process, can be accommodated. Applicants or employees can declare a disability at any time. If you wish to </w:t>
      </w:r>
      <w:r w:rsidRPr="00EC4DEA">
        <w:rPr>
          <w:rFonts w:cs="Arial"/>
          <w:szCs w:val="22"/>
        </w:rPr>
        <w:t xml:space="preserve">discuss any special arrangements connected with </w:t>
      </w:r>
      <w:r>
        <w:rPr>
          <w:rFonts w:cs="Arial"/>
          <w:szCs w:val="22"/>
        </w:rPr>
        <w:t xml:space="preserve">a </w:t>
      </w:r>
      <w:r w:rsidRPr="00EC4DEA">
        <w:rPr>
          <w:rFonts w:cs="Arial"/>
          <w:szCs w:val="22"/>
        </w:rPr>
        <w:t>disability</w:t>
      </w:r>
      <w:r>
        <w:rPr>
          <w:rFonts w:cs="Arial"/>
          <w:szCs w:val="22"/>
        </w:rPr>
        <w:t xml:space="preserve">, please </w:t>
      </w:r>
      <w:r w:rsidRPr="00EC4DEA">
        <w:rPr>
          <w:rFonts w:cs="Arial"/>
          <w:szCs w:val="22"/>
        </w:rPr>
        <w:t>contact</w:t>
      </w:r>
      <w:r w:rsidR="004E28C2">
        <w:rPr>
          <w:rFonts w:cs="Arial"/>
          <w:szCs w:val="22"/>
        </w:rPr>
        <w:t xml:space="preserve"> the Administrator</w:t>
      </w:r>
      <w:r w:rsidRPr="00EC4DEA">
        <w:rPr>
          <w:rFonts w:cs="Arial"/>
          <w:szCs w:val="22"/>
        </w:rPr>
        <w:t xml:space="preserve">, who is responsible for recruitment to this position, on </w:t>
      </w:r>
      <w:r w:rsidR="004E28C2">
        <w:rPr>
          <w:rFonts w:cs="Arial"/>
          <w:szCs w:val="22"/>
        </w:rPr>
        <w:t>01223 760490</w:t>
      </w:r>
      <w:r w:rsidRPr="00EC4DEA">
        <w:rPr>
          <w:rFonts w:cs="Arial"/>
          <w:szCs w:val="22"/>
        </w:rPr>
        <w:t xml:space="preserve"> or by email on </w:t>
      </w:r>
      <w:r w:rsidR="004E28C2">
        <w:rPr>
          <w:rFonts w:cs="Arial"/>
          <w:szCs w:val="22"/>
        </w:rPr>
        <w:t>ch335@cam.ac.uk</w:t>
      </w:r>
      <w:r w:rsidRPr="00EC4DEA">
        <w:rPr>
          <w:rFonts w:cs="Arial"/>
          <w:szCs w:val="22"/>
        </w:rPr>
        <w:t>.</w:t>
      </w:r>
      <w:r>
        <w:t xml:space="preserve">  Alternatively, you may contact the HR Business Manager responsible for the department you are applying to via </w:t>
      </w:r>
      <w:hyperlink r:id="rId27" w:history="1">
        <w:r w:rsidRPr="001C663A">
          <w:rPr>
            <w:rStyle w:val="Hyperlink"/>
          </w:rPr>
          <w:t>hrenquiries@admin.cam.ac.uk</w:t>
        </w:r>
      </w:hyperlink>
      <w:r>
        <w:t>.</w:t>
      </w:r>
    </w:p>
    <w:sectPr w:rsidR="00DF157A" w:rsidRPr="003D0D65" w:rsidSect="00DF157A">
      <w:footerReference w:type="even" r:id="rId28"/>
      <w:footerReference w:type="default" r:id="rId29"/>
      <w:pgSz w:w="11906" w:h="16838"/>
      <w:pgMar w:top="794" w:right="680" w:bottom="794" w:left="680"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30F" w:rsidRDefault="00A5530F">
      <w:r>
        <w:separator/>
      </w:r>
    </w:p>
  </w:endnote>
  <w:endnote w:type="continuationSeparator" w:id="0">
    <w:p w:rsidR="00A5530F" w:rsidRDefault="00A5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38" w:rsidRDefault="00046354" w:rsidP="00DF157A">
    <w:pPr>
      <w:pStyle w:val="Footer"/>
      <w:framePr w:wrap="around" w:vAnchor="text" w:hAnchor="margin" w:xAlign="right" w:y="1"/>
      <w:rPr>
        <w:rStyle w:val="PageNumber"/>
        <w:sz w:val="24"/>
      </w:rPr>
    </w:pPr>
    <w:r>
      <w:rPr>
        <w:rStyle w:val="PageNumber"/>
      </w:rPr>
      <w:fldChar w:fldCharType="begin"/>
    </w:r>
    <w:r w:rsidR="00F77338">
      <w:rPr>
        <w:rStyle w:val="PageNumber"/>
      </w:rPr>
      <w:instrText xml:space="preserve">PAGE  </w:instrText>
    </w:r>
    <w:r>
      <w:rPr>
        <w:rStyle w:val="PageNumber"/>
      </w:rPr>
      <w:fldChar w:fldCharType="end"/>
    </w:r>
  </w:p>
  <w:p w:rsidR="00F77338" w:rsidRDefault="00F77338" w:rsidP="00DF15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38" w:rsidRDefault="00F77338" w:rsidP="00DF157A">
    <w:pPr>
      <w:pStyle w:val="Footer"/>
      <w:framePr w:wrap="around" w:vAnchor="text" w:hAnchor="margin" w:xAlign="right" w:y="1"/>
      <w:rPr>
        <w:rStyle w:val="PageNumber"/>
        <w:sz w:val="24"/>
      </w:rPr>
    </w:pPr>
    <w:r w:rsidRPr="007211FC">
      <w:rPr>
        <w:rStyle w:val="PageNumber"/>
      </w:rPr>
      <w:t xml:space="preserve">Page </w:t>
    </w:r>
    <w:r w:rsidR="00046354" w:rsidRPr="007211FC">
      <w:rPr>
        <w:rStyle w:val="PageNumber"/>
      </w:rPr>
      <w:fldChar w:fldCharType="begin"/>
    </w:r>
    <w:r w:rsidRPr="007211FC">
      <w:rPr>
        <w:rStyle w:val="PageNumber"/>
      </w:rPr>
      <w:instrText xml:space="preserve"> PAGE </w:instrText>
    </w:r>
    <w:r w:rsidR="00046354" w:rsidRPr="007211FC">
      <w:rPr>
        <w:rStyle w:val="PageNumber"/>
      </w:rPr>
      <w:fldChar w:fldCharType="separate"/>
    </w:r>
    <w:r w:rsidR="00047C6A">
      <w:rPr>
        <w:rStyle w:val="PageNumber"/>
        <w:noProof/>
      </w:rPr>
      <w:t>1</w:t>
    </w:r>
    <w:r w:rsidR="00046354" w:rsidRPr="007211FC">
      <w:rPr>
        <w:rStyle w:val="PageNumber"/>
      </w:rPr>
      <w:fldChar w:fldCharType="end"/>
    </w:r>
    <w:r w:rsidRPr="007211FC">
      <w:rPr>
        <w:rStyle w:val="PageNumber"/>
      </w:rPr>
      <w:t xml:space="preserve"> of </w:t>
    </w:r>
    <w:r w:rsidR="00046354" w:rsidRPr="007211FC">
      <w:rPr>
        <w:rStyle w:val="PageNumber"/>
      </w:rPr>
      <w:fldChar w:fldCharType="begin"/>
    </w:r>
    <w:r w:rsidRPr="007211FC">
      <w:rPr>
        <w:rStyle w:val="PageNumber"/>
      </w:rPr>
      <w:instrText xml:space="preserve"> NUMPAGES </w:instrText>
    </w:r>
    <w:r w:rsidR="00046354" w:rsidRPr="007211FC">
      <w:rPr>
        <w:rStyle w:val="PageNumber"/>
      </w:rPr>
      <w:fldChar w:fldCharType="separate"/>
    </w:r>
    <w:r w:rsidR="00047C6A">
      <w:rPr>
        <w:rStyle w:val="PageNumber"/>
        <w:noProof/>
      </w:rPr>
      <w:t>5</w:t>
    </w:r>
    <w:r w:rsidR="00046354" w:rsidRPr="007211FC">
      <w:rPr>
        <w:rStyle w:val="PageNumber"/>
      </w:rPr>
      <w:fldChar w:fldCharType="end"/>
    </w:r>
  </w:p>
  <w:p w:rsidR="00F77338" w:rsidRDefault="00F77338" w:rsidP="00DF157A">
    <w:pPr>
      <w:pStyle w:val="Footer"/>
      <w:tabs>
        <w:tab w:val="clear" w:pos="8306"/>
        <w:tab w:val="right" w:pos="10080"/>
      </w:tabs>
      <w:ind w:right="360"/>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30F" w:rsidRDefault="00A5530F">
      <w:r>
        <w:separator/>
      </w:r>
    </w:p>
  </w:footnote>
  <w:footnote w:type="continuationSeparator" w:id="0">
    <w:p w:rsidR="00A5530F" w:rsidRDefault="00A553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447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97AF54C"/>
    <w:lvl w:ilvl="0">
      <w:start w:val="1"/>
      <w:numFmt w:val="decimal"/>
      <w:lvlText w:val="%1."/>
      <w:lvlJc w:val="left"/>
      <w:pPr>
        <w:tabs>
          <w:tab w:val="num" w:pos="1492"/>
        </w:tabs>
        <w:ind w:left="1492" w:hanging="360"/>
      </w:pPr>
    </w:lvl>
  </w:abstractNum>
  <w:abstractNum w:abstractNumId="2">
    <w:nsid w:val="FFFFFF7D"/>
    <w:multiLevelType w:val="singleLevel"/>
    <w:tmpl w:val="47C477FC"/>
    <w:lvl w:ilvl="0">
      <w:start w:val="1"/>
      <w:numFmt w:val="decimal"/>
      <w:lvlText w:val="%1."/>
      <w:lvlJc w:val="left"/>
      <w:pPr>
        <w:tabs>
          <w:tab w:val="num" w:pos="1209"/>
        </w:tabs>
        <w:ind w:left="1209" w:hanging="360"/>
      </w:pPr>
    </w:lvl>
  </w:abstractNum>
  <w:abstractNum w:abstractNumId="3">
    <w:nsid w:val="FFFFFF7E"/>
    <w:multiLevelType w:val="singleLevel"/>
    <w:tmpl w:val="57BE6C4A"/>
    <w:lvl w:ilvl="0">
      <w:start w:val="1"/>
      <w:numFmt w:val="decimal"/>
      <w:lvlText w:val="%1."/>
      <w:lvlJc w:val="left"/>
      <w:pPr>
        <w:tabs>
          <w:tab w:val="num" w:pos="926"/>
        </w:tabs>
        <w:ind w:left="926" w:hanging="360"/>
      </w:pPr>
    </w:lvl>
  </w:abstractNum>
  <w:abstractNum w:abstractNumId="4">
    <w:nsid w:val="FFFFFF7F"/>
    <w:multiLevelType w:val="singleLevel"/>
    <w:tmpl w:val="669E40B0"/>
    <w:lvl w:ilvl="0">
      <w:start w:val="1"/>
      <w:numFmt w:val="decimal"/>
      <w:lvlText w:val="%1."/>
      <w:lvlJc w:val="left"/>
      <w:pPr>
        <w:tabs>
          <w:tab w:val="num" w:pos="643"/>
        </w:tabs>
        <w:ind w:left="643" w:hanging="360"/>
      </w:pPr>
    </w:lvl>
  </w:abstractNum>
  <w:abstractNum w:abstractNumId="5">
    <w:nsid w:val="FFFFFF80"/>
    <w:multiLevelType w:val="singleLevel"/>
    <w:tmpl w:val="06FC43A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CD0823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9E4767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5500CD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F56A15E"/>
    <w:lvl w:ilvl="0">
      <w:start w:val="1"/>
      <w:numFmt w:val="decimal"/>
      <w:lvlText w:val="%1."/>
      <w:lvlJc w:val="left"/>
      <w:pPr>
        <w:tabs>
          <w:tab w:val="num" w:pos="360"/>
        </w:tabs>
        <w:ind w:left="360" w:hanging="360"/>
      </w:pPr>
    </w:lvl>
  </w:abstractNum>
  <w:abstractNum w:abstractNumId="10">
    <w:nsid w:val="FFFFFF89"/>
    <w:multiLevelType w:val="singleLevel"/>
    <w:tmpl w:val="BE7E5D7E"/>
    <w:lvl w:ilvl="0">
      <w:start w:val="1"/>
      <w:numFmt w:val="bullet"/>
      <w:lvlText w:val=""/>
      <w:lvlJc w:val="left"/>
      <w:pPr>
        <w:tabs>
          <w:tab w:val="num" w:pos="360"/>
        </w:tabs>
        <w:ind w:left="360" w:hanging="360"/>
      </w:pPr>
      <w:rPr>
        <w:rFonts w:ascii="Symbol" w:hAnsi="Symbol" w:hint="default"/>
      </w:rPr>
    </w:lvl>
  </w:abstractNum>
  <w:abstractNum w:abstractNumId="11">
    <w:nsid w:val="002836EF"/>
    <w:multiLevelType w:val="multilevel"/>
    <w:tmpl w:val="4AF6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0417278"/>
    <w:multiLevelType w:val="hybridMultilevel"/>
    <w:tmpl w:val="907688B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Tahoma"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Tahoma"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Tahoma"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3">
    <w:nsid w:val="09CF7E93"/>
    <w:multiLevelType w:val="singleLevel"/>
    <w:tmpl w:val="D6C85AA6"/>
    <w:lvl w:ilvl="0">
      <w:start w:val="1"/>
      <w:numFmt w:val="bullet"/>
      <w:pStyle w:val="Bulletlevel3"/>
      <w:lvlText w:val=""/>
      <w:lvlJc w:val="left"/>
      <w:pPr>
        <w:tabs>
          <w:tab w:val="num" w:pos="927"/>
        </w:tabs>
        <w:ind w:left="907" w:hanging="340"/>
      </w:pPr>
      <w:rPr>
        <w:rFonts w:ascii="Symbol" w:hAnsi="Symbol" w:hint="default"/>
        <w:b w:val="0"/>
        <w:i w:val="0"/>
        <w:sz w:val="16"/>
      </w:rPr>
    </w:lvl>
  </w:abstractNum>
  <w:abstractNum w:abstractNumId="14">
    <w:nsid w:val="0BCA01CC"/>
    <w:multiLevelType w:val="singleLevel"/>
    <w:tmpl w:val="A48AE146"/>
    <w:lvl w:ilvl="0">
      <w:start w:val="1"/>
      <w:numFmt w:val="bullet"/>
      <w:pStyle w:val="Bulletlevel1"/>
      <w:lvlText w:val=""/>
      <w:lvlJc w:val="left"/>
      <w:pPr>
        <w:tabs>
          <w:tab w:val="num" w:pos="360"/>
        </w:tabs>
        <w:ind w:left="284" w:hanging="284"/>
      </w:pPr>
      <w:rPr>
        <w:rFonts w:ascii="Wingdings" w:hAnsi="Wingdings" w:hint="default"/>
        <w:b w:val="0"/>
        <w:i w:val="0"/>
        <w:sz w:val="16"/>
      </w:rPr>
    </w:lvl>
  </w:abstractNum>
  <w:abstractNum w:abstractNumId="15">
    <w:nsid w:val="0D5A5DB1"/>
    <w:multiLevelType w:val="hybridMultilevel"/>
    <w:tmpl w:val="2576A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F775B7F"/>
    <w:multiLevelType w:val="hybridMultilevel"/>
    <w:tmpl w:val="BCFC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E82DC1"/>
    <w:multiLevelType w:val="hybridMultilevel"/>
    <w:tmpl w:val="B4781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43B16F8"/>
    <w:multiLevelType w:val="hybridMultilevel"/>
    <w:tmpl w:val="9AE605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2D4F6A57"/>
    <w:multiLevelType w:val="hybridMultilevel"/>
    <w:tmpl w:val="C468645A"/>
    <w:lvl w:ilvl="0" w:tplc="F6F823C0">
      <w:start w:val="1"/>
      <w:numFmt w:val="bullet"/>
      <w:lvlText w:val="-"/>
      <w:lvlJc w:val="left"/>
      <w:pPr>
        <w:ind w:left="720" w:hanging="360"/>
      </w:pPr>
      <w:rPr>
        <w:rFonts w:ascii="Arial" w:eastAsia="Times New Roman" w:hAnsi="Arial" w:cs="Wingdings"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524986"/>
    <w:multiLevelType w:val="hybridMultilevel"/>
    <w:tmpl w:val="C3F2C3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36AE65A6"/>
    <w:multiLevelType w:val="hybridMultilevel"/>
    <w:tmpl w:val="5860C7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84A239F"/>
    <w:multiLevelType w:val="hybridMultilevel"/>
    <w:tmpl w:val="5E6EF588"/>
    <w:lvl w:ilvl="0" w:tplc="ADA62BBE">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1341DFD"/>
    <w:multiLevelType w:val="hybridMultilevel"/>
    <w:tmpl w:val="5D5AC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1726475"/>
    <w:multiLevelType w:val="hybridMultilevel"/>
    <w:tmpl w:val="54A80D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7C06704"/>
    <w:multiLevelType w:val="hybridMultilevel"/>
    <w:tmpl w:val="C8C0F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E9A3F2C"/>
    <w:multiLevelType w:val="hybridMultilevel"/>
    <w:tmpl w:val="01009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B02489"/>
    <w:multiLevelType w:val="hybridMultilevel"/>
    <w:tmpl w:val="B6626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3162707"/>
    <w:multiLevelType w:val="multilevel"/>
    <w:tmpl w:val="C90431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8705EC"/>
    <w:multiLevelType w:val="hybridMultilevel"/>
    <w:tmpl w:val="C5AE35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1ED0E65"/>
    <w:multiLevelType w:val="hybridMultilevel"/>
    <w:tmpl w:val="E0302D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621C1B6C"/>
    <w:multiLevelType w:val="singleLevel"/>
    <w:tmpl w:val="D446299C"/>
    <w:lvl w:ilvl="0">
      <w:start w:val="1"/>
      <w:numFmt w:val="bullet"/>
      <w:pStyle w:val="Bulletlevel2"/>
      <w:lvlText w:val=""/>
      <w:lvlJc w:val="left"/>
      <w:pPr>
        <w:tabs>
          <w:tab w:val="num" w:pos="644"/>
        </w:tabs>
        <w:ind w:left="567" w:hanging="283"/>
      </w:pPr>
      <w:rPr>
        <w:rFonts w:ascii="Symbol" w:hAnsi="Symbol" w:hint="default"/>
        <w:b w:val="0"/>
        <w:i w:val="0"/>
        <w:sz w:val="16"/>
      </w:rPr>
    </w:lvl>
  </w:abstractNum>
  <w:abstractNum w:abstractNumId="32">
    <w:nsid w:val="6DD71BF7"/>
    <w:multiLevelType w:val="hybridMultilevel"/>
    <w:tmpl w:val="F2AA2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31"/>
  </w:num>
  <w:num w:numId="3">
    <w:abstractNumId w:val="13"/>
  </w:num>
  <w:num w:numId="4">
    <w:abstractNumId w:val="28"/>
  </w:num>
  <w:num w:numId="5">
    <w:abstractNumId w:val="2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3"/>
  </w:num>
  <w:num w:numId="17">
    <w:abstractNumId w:val="26"/>
  </w:num>
  <w:num w:numId="18">
    <w:abstractNumId w:val="12"/>
  </w:num>
  <w:num w:numId="19">
    <w:abstractNumId w:val="25"/>
  </w:num>
  <w:num w:numId="20">
    <w:abstractNumId w:val="29"/>
  </w:num>
  <w:num w:numId="21">
    <w:abstractNumId w:val="24"/>
  </w:num>
  <w:num w:numId="22">
    <w:abstractNumId w:val="22"/>
  </w:num>
  <w:num w:numId="23">
    <w:abstractNumId w:val="18"/>
  </w:num>
  <w:num w:numId="24">
    <w:abstractNumId w:val="30"/>
  </w:num>
  <w:num w:numId="25">
    <w:abstractNumId w:val="20"/>
  </w:num>
  <w:num w:numId="26">
    <w:abstractNumId w:val="32"/>
  </w:num>
  <w:num w:numId="27">
    <w:abstractNumId w:val="15"/>
  </w:num>
  <w:num w:numId="28">
    <w:abstractNumId w:val="11"/>
  </w:num>
  <w:num w:numId="29">
    <w:abstractNumId w:val="19"/>
  </w:num>
  <w:num w:numId="30">
    <w:abstractNumId w:val="0"/>
  </w:num>
  <w:num w:numId="31">
    <w:abstractNumId w:val="27"/>
  </w:num>
  <w:num w:numId="32">
    <w:abstractNumId w:val="1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6D"/>
    <w:rsid w:val="00046354"/>
    <w:rsid w:val="00047C6A"/>
    <w:rsid w:val="00072711"/>
    <w:rsid w:val="00154A12"/>
    <w:rsid w:val="001D75FD"/>
    <w:rsid w:val="001E4B93"/>
    <w:rsid w:val="00267E9E"/>
    <w:rsid w:val="0027553E"/>
    <w:rsid w:val="002C1F07"/>
    <w:rsid w:val="002D4BB5"/>
    <w:rsid w:val="00371AA5"/>
    <w:rsid w:val="003B1995"/>
    <w:rsid w:val="00430EC8"/>
    <w:rsid w:val="004878DA"/>
    <w:rsid w:val="0049542D"/>
    <w:rsid w:val="004E28C2"/>
    <w:rsid w:val="00563E54"/>
    <w:rsid w:val="0057216D"/>
    <w:rsid w:val="005901E8"/>
    <w:rsid w:val="0060466C"/>
    <w:rsid w:val="00610D0F"/>
    <w:rsid w:val="0064686C"/>
    <w:rsid w:val="00670668"/>
    <w:rsid w:val="00864672"/>
    <w:rsid w:val="00A25B58"/>
    <w:rsid w:val="00A5530F"/>
    <w:rsid w:val="00B73496"/>
    <w:rsid w:val="00D04D66"/>
    <w:rsid w:val="00D8721C"/>
    <w:rsid w:val="00DB7BF4"/>
    <w:rsid w:val="00DF157A"/>
    <w:rsid w:val="00E11AE4"/>
    <w:rsid w:val="00F77338"/>
    <w:rsid w:val="00FA342A"/>
    <w:rsid w:val="00FC08E4"/>
    <w:rsid w:val="00FF742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485"/>
    <w:rPr>
      <w:rFonts w:ascii="Arial" w:hAnsi="Arial"/>
      <w:sz w:val="24"/>
      <w:szCs w:val="24"/>
    </w:rPr>
  </w:style>
  <w:style w:type="paragraph" w:styleId="Heading7">
    <w:name w:val="heading 7"/>
    <w:basedOn w:val="Normal"/>
    <w:next w:val="Normal"/>
    <w:qFormat/>
    <w:rsid w:val="00C6320E"/>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Normal"/>
    <w:pPr>
      <w:widowControl w:val="0"/>
      <w:overflowPunct w:val="0"/>
      <w:autoSpaceDE w:val="0"/>
      <w:autoSpaceDN w:val="0"/>
      <w:adjustRightInd w:val="0"/>
      <w:jc w:val="center"/>
    </w:pPr>
    <w:rPr>
      <w:b/>
      <w:kern w:val="28"/>
      <w:sz w:val="48"/>
      <w:szCs w:val="40"/>
      <w:lang w:val="en-US"/>
    </w:rPr>
  </w:style>
  <w:style w:type="paragraph" w:customStyle="1" w:styleId="BodyText1">
    <w:name w:val="Body Text1"/>
    <w:basedOn w:val="Normal"/>
    <w:rsid w:val="00A97E83"/>
    <w:pPr>
      <w:widowControl w:val="0"/>
      <w:overflowPunct w:val="0"/>
      <w:autoSpaceDE w:val="0"/>
      <w:autoSpaceDN w:val="0"/>
      <w:adjustRightInd w:val="0"/>
    </w:pPr>
    <w:rPr>
      <w:kern w:val="28"/>
      <w:sz w:val="22"/>
      <w:szCs w:val="28"/>
      <w:lang w:val="en-US"/>
    </w:rPr>
  </w:style>
  <w:style w:type="paragraph" w:styleId="BalloonText">
    <w:name w:val="Balloon Text"/>
    <w:basedOn w:val="Normal"/>
    <w:semiHidden/>
    <w:rPr>
      <w:rFonts w:ascii="Tahoma" w:eastAsia="Times" w:hAnsi="Tahoma" w:cs="Tahoma"/>
      <w:sz w:val="16"/>
      <w:szCs w:val="16"/>
    </w:rPr>
  </w:style>
  <w:style w:type="paragraph" w:styleId="BodyText">
    <w:name w:val="Body Text"/>
    <w:basedOn w:val="Normal"/>
    <w:rsid w:val="00A97E83"/>
    <w:pPr>
      <w:spacing w:after="120"/>
    </w:pPr>
    <w:rPr>
      <w:sz w:val="22"/>
      <w:szCs w:val="20"/>
    </w:rPr>
  </w:style>
  <w:style w:type="paragraph" w:customStyle="1" w:styleId="Bulletlevel1">
    <w:name w:val="Bullet level 1"/>
    <w:pPr>
      <w:numPr>
        <w:numId w:val="1"/>
      </w:numPr>
      <w:spacing w:after="120"/>
    </w:pPr>
    <w:rPr>
      <w:rFonts w:ascii="Helvetica" w:hAnsi="Helvetica"/>
    </w:rPr>
  </w:style>
  <w:style w:type="paragraph" w:customStyle="1" w:styleId="Bulletlevel2">
    <w:name w:val="Bullet level 2"/>
    <w:pPr>
      <w:numPr>
        <w:numId w:val="2"/>
      </w:numPr>
      <w:spacing w:after="120"/>
    </w:pPr>
    <w:rPr>
      <w:rFonts w:ascii="Helvetica" w:hAnsi="Helvetica"/>
    </w:rPr>
  </w:style>
  <w:style w:type="paragraph" w:customStyle="1" w:styleId="Bulletlevel3">
    <w:name w:val="Bullet level 3"/>
    <w:pPr>
      <w:numPr>
        <w:numId w:val="3"/>
      </w:numPr>
      <w:tabs>
        <w:tab w:val="left" w:pos="851"/>
      </w:tabs>
      <w:spacing w:after="120"/>
    </w:pPr>
    <w:rPr>
      <w:rFonts w:ascii="Helvetica" w:hAnsi="Helvetica"/>
    </w:rPr>
  </w:style>
  <w:style w:type="table" w:styleId="TableGrid">
    <w:name w:val="Table Grid"/>
    <w:basedOn w:val="TableNormal"/>
    <w:rsid w:val="00A83C4A"/>
    <w:rPr>
      <w:rFonts w:ascii="Arial" w:hAnsi="Arial"/>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ymbol" w:hAnsi="Symbol"/>
        <w:sz w:val="20"/>
      </w:rPr>
    </w:tblStylePr>
    <w:tblStylePr w:type="lastRow">
      <w:rPr>
        <w:rFonts w:ascii="Symbol" w:hAnsi="Symbol"/>
        <w:sz w:val="20"/>
      </w:rPr>
    </w:tblStylePr>
    <w:tblStylePr w:type="firstCol">
      <w:rPr>
        <w:rFonts w:ascii="Symbol" w:hAnsi="Symbol"/>
        <w:sz w:val="20"/>
      </w:rPr>
    </w:tblStylePr>
    <w:tblStylePr w:type="lastCol">
      <w:rPr>
        <w:rFonts w:ascii="Symbol" w:hAnsi="Symbol"/>
        <w:sz w:val="20"/>
      </w:rPr>
    </w:tblStylePr>
    <w:tblStylePr w:type="band1Vert">
      <w:rPr>
        <w:rFonts w:ascii="Symbol" w:hAnsi="Symbol"/>
        <w:sz w:val="20"/>
      </w:rPr>
    </w:tblStylePr>
    <w:tblStylePr w:type="band2Vert">
      <w:rPr>
        <w:rFonts w:ascii="Symbol" w:hAnsi="Symbol"/>
        <w:sz w:val="20"/>
      </w:rPr>
    </w:tblStylePr>
    <w:tblStylePr w:type="band1Horz">
      <w:rPr>
        <w:rFonts w:ascii="Symbol" w:hAnsi="Symbol"/>
        <w:sz w:val="20"/>
      </w:rPr>
    </w:tblStylePr>
    <w:tblStylePr w:type="band2Horz">
      <w:rPr>
        <w:rFonts w:ascii="Symbol" w:hAnsi="Symbol"/>
        <w:sz w:val="20"/>
      </w:rPr>
    </w:tblStylePr>
    <w:tblStylePr w:type="neCell">
      <w:rPr>
        <w:rFonts w:ascii="Symbol" w:hAnsi="Symbol"/>
        <w:sz w:val="20"/>
      </w:rPr>
    </w:tblStylePr>
    <w:tblStylePr w:type="nwCell">
      <w:rPr>
        <w:rFonts w:ascii="Symbol" w:hAnsi="Symbol"/>
        <w:sz w:val="20"/>
      </w:rPr>
    </w:tblStylePr>
    <w:tblStylePr w:type="seCell">
      <w:rPr>
        <w:rFonts w:ascii="Symbol" w:hAnsi="Symbol"/>
        <w:sz w:val="20"/>
      </w:rPr>
    </w:tblStylePr>
    <w:tblStylePr w:type="swCell">
      <w:rPr>
        <w:rFonts w:ascii="Symbol" w:hAnsi="Symbol"/>
        <w:sz w:val="20"/>
      </w:rPr>
    </w:tblStylePr>
  </w:style>
  <w:style w:type="paragraph" w:customStyle="1" w:styleId="Picture">
    <w:name w:val="Picture"/>
    <w:basedOn w:val="Normal"/>
    <w:rPr>
      <w:sz w:val="22"/>
      <w:lang w:eastAsia="en-GB"/>
    </w:rPr>
  </w:style>
  <w:style w:type="paragraph" w:styleId="NormalWeb">
    <w:name w:val="Normal (Web)"/>
    <w:basedOn w:val="Normal"/>
    <w:uiPriority w:val="99"/>
    <w:pPr>
      <w:spacing w:before="100" w:beforeAutospacing="1" w:after="100" w:afterAutospacing="1"/>
    </w:pPr>
    <w:rPr>
      <w:rFonts w:eastAsia="Arial Unicode MS" w:cs="Arial"/>
      <w:color w:val="000000"/>
    </w:rPr>
  </w:style>
  <w:style w:type="character" w:styleId="Hyperlink">
    <w:name w:val="Hyperlink"/>
    <w:rPr>
      <w:color w:val="0000FF"/>
      <w:u w:val="single"/>
    </w:rPr>
  </w:style>
  <w:style w:type="character" w:styleId="FollowedHyperlink">
    <w:name w:val="FollowedHyperlink"/>
    <w:rsid w:val="00812119"/>
    <w:rPr>
      <w:color w:val="606420"/>
      <w:u w:val="single"/>
    </w:rPr>
  </w:style>
  <w:style w:type="paragraph" w:styleId="Header">
    <w:name w:val="header"/>
    <w:basedOn w:val="Normal"/>
    <w:rsid w:val="00483F1A"/>
    <w:pPr>
      <w:tabs>
        <w:tab w:val="center" w:pos="4153"/>
        <w:tab w:val="right" w:pos="8306"/>
      </w:tabs>
    </w:pPr>
    <w:rPr>
      <w:sz w:val="20"/>
    </w:rPr>
  </w:style>
  <w:style w:type="paragraph" w:customStyle="1" w:styleId="PartHeader">
    <w:name w:val="Part Header"/>
    <w:basedOn w:val="Normal"/>
    <w:rsid w:val="00483F1A"/>
    <w:pPr>
      <w:pBdr>
        <w:top w:val="single" w:sz="18" w:space="1" w:color="auto"/>
        <w:left w:val="single" w:sz="18" w:space="4" w:color="auto"/>
        <w:right w:val="single" w:sz="18" w:space="4" w:color="auto"/>
      </w:pBdr>
    </w:pPr>
    <w:rPr>
      <w:rFonts w:cs="Arial"/>
      <w:b/>
      <w:caps/>
      <w:sz w:val="28"/>
    </w:rPr>
  </w:style>
  <w:style w:type="paragraph" w:styleId="Footer">
    <w:name w:val="footer"/>
    <w:basedOn w:val="Normal"/>
    <w:rsid w:val="00483F1A"/>
    <w:pPr>
      <w:tabs>
        <w:tab w:val="center" w:pos="4153"/>
        <w:tab w:val="right" w:pos="8306"/>
      </w:tabs>
    </w:pPr>
    <w:rPr>
      <w:sz w:val="20"/>
    </w:rPr>
  </w:style>
  <w:style w:type="paragraph" w:customStyle="1" w:styleId="CandidateInfoHeading">
    <w:name w:val="Candidate Info Heading"/>
    <w:basedOn w:val="Normal"/>
    <w:rsid w:val="00483F1A"/>
    <w:rPr>
      <w:b/>
      <w:sz w:val="32"/>
    </w:rPr>
  </w:style>
  <w:style w:type="paragraph" w:customStyle="1" w:styleId="CandidateInfoNormal">
    <w:name w:val="Candidate Info Normal"/>
    <w:basedOn w:val="Normal"/>
    <w:rsid w:val="00483F1A"/>
  </w:style>
  <w:style w:type="paragraph" w:customStyle="1" w:styleId="CandidateInfoNote">
    <w:name w:val="Candidate Info Note"/>
    <w:basedOn w:val="CandidateInfoNormal"/>
    <w:rsid w:val="00483F1A"/>
    <w:rPr>
      <w:i/>
      <w:sz w:val="18"/>
    </w:rPr>
  </w:style>
  <w:style w:type="paragraph" w:customStyle="1" w:styleId="CandidateInfoTableHeading">
    <w:name w:val="Candidate Info Table Heading"/>
    <w:basedOn w:val="CandidateInfoNormal"/>
    <w:rsid w:val="00483F1A"/>
    <w:rPr>
      <w:b/>
    </w:rPr>
  </w:style>
  <w:style w:type="character" w:styleId="PageNumber">
    <w:name w:val="page number"/>
    <w:basedOn w:val="DefaultParagraphFont"/>
    <w:rsid w:val="00483F1A"/>
  </w:style>
  <w:style w:type="character" w:styleId="CommentReference">
    <w:name w:val="annotation reference"/>
    <w:semiHidden/>
    <w:rsid w:val="005821D4"/>
    <w:rPr>
      <w:sz w:val="16"/>
      <w:szCs w:val="16"/>
    </w:rPr>
  </w:style>
  <w:style w:type="paragraph" w:styleId="CommentText">
    <w:name w:val="annotation text"/>
    <w:basedOn w:val="Normal"/>
    <w:semiHidden/>
    <w:rsid w:val="005821D4"/>
    <w:rPr>
      <w:sz w:val="20"/>
      <w:szCs w:val="20"/>
    </w:rPr>
  </w:style>
  <w:style w:type="paragraph" w:styleId="CommentSubject">
    <w:name w:val="annotation subject"/>
    <w:basedOn w:val="CommentText"/>
    <w:next w:val="CommentText"/>
    <w:semiHidden/>
    <w:rsid w:val="005821D4"/>
    <w:rPr>
      <w:b/>
      <w:bCs/>
    </w:rPr>
  </w:style>
  <w:style w:type="paragraph" w:customStyle="1" w:styleId="vcard">
    <w:name w:val="vcard"/>
    <w:basedOn w:val="Normal"/>
    <w:rsid w:val="0040720B"/>
    <w:pPr>
      <w:spacing w:after="240"/>
    </w:pPr>
    <w:rPr>
      <w:rFonts w:ascii="Times New Roman" w:hAnsi="Times New Roman"/>
      <w:sz w:val="18"/>
      <w:szCs w:val="18"/>
      <w:lang w:eastAsia="en-GB"/>
    </w:rPr>
  </w:style>
  <w:style w:type="paragraph" w:styleId="ListParagraph">
    <w:name w:val="List Paragraph"/>
    <w:basedOn w:val="Normal"/>
    <w:uiPriority w:val="34"/>
    <w:qFormat/>
    <w:rsid w:val="001167CC"/>
    <w:pPr>
      <w:ind w:left="720"/>
      <w:contextualSpacing/>
    </w:pPr>
    <w:rPr>
      <w:rFonts w:ascii="Cambria" w:eastAsia="MS Mincho"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485"/>
    <w:rPr>
      <w:rFonts w:ascii="Arial" w:hAnsi="Arial"/>
      <w:sz w:val="24"/>
      <w:szCs w:val="24"/>
    </w:rPr>
  </w:style>
  <w:style w:type="paragraph" w:styleId="Heading7">
    <w:name w:val="heading 7"/>
    <w:basedOn w:val="Normal"/>
    <w:next w:val="Normal"/>
    <w:qFormat/>
    <w:rsid w:val="00C6320E"/>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Normal"/>
    <w:pPr>
      <w:widowControl w:val="0"/>
      <w:overflowPunct w:val="0"/>
      <w:autoSpaceDE w:val="0"/>
      <w:autoSpaceDN w:val="0"/>
      <w:adjustRightInd w:val="0"/>
      <w:jc w:val="center"/>
    </w:pPr>
    <w:rPr>
      <w:b/>
      <w:kern w:val="28"/>
      <w:sz w:val="48"/>
      <w:szCs w:val="40"/>
      <w:lang w:val="en-US"/>
    </w:rPr>
  </w:style>
  <w:style w:type="paragraph" w:customStyle="1" w:styleId="BodyText1">
    <w:name w:val="Body Text1"/>
    <w:basedOn w:val="Normal"/>
    <w:rsid w:val="00A97E83"/>
    <w:pPr>
      <w:widowControl w:val="0"/>
      <w:overflowPunct w:val="0"/>
      <w:autoSpaceDE w:val="0"/>
      <w:autoSpaceDN w:val="0"/>
      <w:adjustRightInd w:val="0"/>
    </w:pPr>
    <w:rPr>
      <w:kern w:val="28"/>
      <w:sz w:val="22"/>
      <w:szCs w:val="28"/>
      <w:lang w:val="en-US"/>
    </w:rPr>
  </w:style>
  <w:style w:type="paragraph" w:styleId="BalloonText">
    <w:name w:val="Balloon Text"/>
    <w:basedOn w:val="Normal"/>
    <w:semiHidden/>
    <w:rPr>
      <w:rFonts w:ascii="Tahoma" w:eastAsia="Times" w:hAnsi="Tahoma" w:cs="Tahoma"/>
      <w:sz w:val="16"/>
      <w:szCs w:val="16"/>
    </w:rPr>
  </w:style>
  <w:style w:type="paragraph" w:styleId="BodyText">
    <w:name w:val="Body Text"/>
    <w:basedOn w:val="Normal"/>
    <w:rsid w:val="00A97E83"/>
    <w:pPr>
      <w:spacing w:after="120"/>
    </w:pPr>
    <w:rPr>
      <w:sz w:val="22"/>
      <w:szCs w:val="20"/>
    </w:rPr>
  </w:style>
  <w:style w:type="paragraph" w:customStyle="1" w:styleId="Bulletlevel1">
    <w:name w:val="Bullet level 1"/>
    <w:pPr>
      <w:numPr>
        <w:numId w:val="1"/>
      </w:numPr>
      <w:spacing w:after="120"/>
    </w:pPr>
    <w:rPr>
      <w:rFonts w:ascii="Helvetica" w:hAnsi="Helvetica"/>
    </w:rPr>
  </w:style>
  <w:style w:type="paragraph" w:customStyle="1" w:styleId="Bulletlevel2">
    <w:name w:val="Bullet level 2"/>
    <w:pPr>
      <w:numPr>
        <w:numId w:val="2"/>
      </w:numPr>
      <w:spacing w:after="120"/>
    </w:pPr>
    <w:rPr>
      <w:rFonts w:ascii="Helvetica" w:hAnsi="Helvetica"/>
    </w:rPr>
  </w:style>
  <w:style w:type="paragraph" w:customStyle="1" w:styleId="Bulletlevel3">
    <w:name w:val="Bullet level 3"/>
    <w:pPr>
      <w:numPr>
        <w:numId w:val="3"/>
      </w:numPr>
      <w:tabs>
        <w:tab w:val="left" w:pos="851"/>
      </w:tabs>
      <w:spacing w:after="120"/>
    </w:pPr>
    <w:rPr>
      <w:rFonts w:ascii="Helvetica" w:hAnsi="Helvetica"/>
    </w:rPr>
  </w:style>
  <w:style w:type="table" w:styleId="TableGrid">
    <w:name w:val="Table Grid"/>
    <w:basedOn w:val="TableNormal"/>
    <w:rsid w:val="00A83C4A"/>
    <w:rPr>
      <w:rFonts w:ascii="Arial" w:hAnsi="Arial"/>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ymbol" w:hAnsi="Symbol"/>
        <w:sz w:val="20"/>
      </w:rPr>
    </w:tblStylePr>
    <w:tblStylePr w:type="lastRow">
      <w:rPr>
        <w:rFonts w:ascii="Symbol" w:hAnsi="Symbol"/>
        <w:sz w:val="20"/>
      </w:rPr>
    </w:tblStylePr>
    <w:tblStylePr w:type="firstCol">
      <w:rPr>
        <w:rFonts w:ascii="Symbol" w:hAnsi="Symbol"/>
        <w:sz w:val="20"/>
      </w:rPr>
    </w:tblStylePr>
    <w:tblStylePr w:type="lastCol">
      <w:rPr>
        <w:rFonts w:ascii="Symbol" w:hAnsi="Symbol"/>
        <w:sz w:val="20"/>
      </w:rPr>
    </w:tblStylePr>
    <w:tblStylePr w:type="band1Vert">
      <w:rPr>
        <w:rFonts w:ascii="Symbol" w:hAnsi="Symbol"/>
        <w:sz w:val="20"/>
      </w:rPr>
    </w:tblStylePr>
    <w:tblStylePr w:type="band2Vert">
      <w:rPr>
        <w:rFonts w:ascii="Symbol" w:hAnsi="Symbol"/>
        <w:sz w:val="20"/>
      </w:rPr>
    </w:tblStylePr>
    <w:tblStylePr w:type="band1Horz">
      <w:rPr>
        <w:rFonts w:ascii="Symbol" w:hAnsi="Symbol"/>
        <w:sz w:val="20"/>
      </w:rPr>
    </w:tblStylePr>
    <w:tblStylePr w:type="band2Horz">
      <w:rPr>
        <w:rFonts w:ascii="Symbol" w:hAnsi="Symbol"/>
        <w:sz w:val="20"/>
      </w:rPr>
    </w:tblStylePr>
    <w:tblStylePr w:type="neCell">
      <w:rPr>
        <w:rFonts w:ascii="Symbol" w:hAnsi="Symbol"/>
        <w:sz w:val="20"/>
      </w:rPr>
    </w:tblStylePr>
    <w:tblStylePr w:type="nwCell">
      <w:rPr>
        <w:rFonts w:ascii="Symbol" w:hAnsi="Symbol"/>
        <w:sz w:val="20"/>
      </w:rPr>
    </w:tblStylePr>
    <w:tblStylePr w:type="seCell">
      <w:rPr>
        <w:rFonts w:ascii="Symbol" w:hAnsi="Symbol"/>
        <w:sz w:val="20"/>
      </w:rPr>
    </w:tblStylePr>
    <w:tblStylePr w:type="swCell">
      <w:rPr>
        <w:rFonts w:ascii="Symbol" w:hAnsi="Symbol"/>
        <w:sz w:val="20"/>
      </w:rPr>
    </w:tblStylePr>
  </w:style>
  <w:style w:type="paragraph" w:customStyle="1" w:styleId="Picture">
    <w:name w:val="Picture"/>
    <w:basedOn w:val="Normal"/>
    <w:rPr>
      <w:sz w:val="22"/>
      <w:lang w:eastAsia="en-GB"/>
    </w:rPr>
  </w:style>
  <w:style w:type="paragraph" w:styleId="NormalWeb">
    <w:name w:val="Normal (Web)"/>
    <w:basedOn w:val="Normal"/>
    <w:uiPriority w:val="99"/>
    <w:pPr>
      <w:spacing w:before="100" w:beforeAutospacing="1" w:after="100" w:afterAutospacing="1"/>
    </w:pPr>
    <w:rPr>
      <w:rFonts w:eastAsia="Arial Unicode MS" w:cs="Arial"/>
      <w:color w:val="000000"/>
    </w:rPr>
  </w:style>
  <w:style w:type="character" w:styleId="Hyperlink">
    <w:name w:val="Hyperlink"/>
    <w:rPr>
      <w:color w:val="0000FF"/>
      <w:u w:val="single"/>
    </w:rPr>
  </w:style>
  <w:style w:type="character" w:styleId="FollowedHyperlink">
    <w:name w:val="FollowedHyperlink"/>
    <w:rsid w:val="00812119"/>
    <w:rPr>
      <w:color w:val="606420"/>
      <w:u w:val="single"/>
    </w:rPr>
  </w:style>
  <w:style w:type="paragraph" w:styleId="Header">
    <w:name w:val="header"/>
    <w:basedOn w:val="Normal"/>
    <w:rsid w:val="00483F1A"/>
    <w:pPr>
      <w:tabs>
        <w:tab w:val="center" w:pos="4153"/>
        <w:tab w:val="right" w:pos="8306"/>
      </w:tabs>
    </w:pPr>
    <w:rPr>
      <w:sz w:val="20"/>
    </w:rPr>
  </w:style>
  <w:style w:type="paragraph" w:customStyle="1" w:styleId="PartHeader">
    <w:name w:val="Part Header"/>
    <w:basedOn w:val="Normal"/>
    <w:rsid w:val="00483F1A"/>
    <w:pPr>
      <w:pBdr>
        <w:top w:val="single" w:sz="18" w:space="1" w:color="auto"/>
        <w:left w:val="single" w:sz="18" w:space="4" w:color="auto"/>
        <w:right w:val="single" w:sz="18" w:space="4" w:color="auto"/>
      </w:pBdr>
    </w:pPr>
    <w:rPr>
      <w:rFonts w:cs="Arial"/>
      <w:b/>
      <w:caps/>
      <w:sz w:val="28"/>
    </w:rPr>
  </w:style>
  <w:style w:type="paragraph" w:styleId="Footer">
    <w:name w:val="footer"/>
    <w:basedOn w:val="Normal"/>
    <w:rsid w:val="00483F1A"/>
    <w:pPr>
      <w:tabs>
        <w:tab w:val="center" w:pos="4153"/>
        <w:tab w:val="right" w:pos="8306"/>
      </w:tabs>
    </w:pPr>
    <w:rPr>
      <w:sz w:val="20"/>
    </w:rPr>
  </w:style>
  <w:style w:type="paragraph" w:customStyle="1" w:styleId="CandidateInfoHeading">
    <w:name w:val="Candidate Info Heading"/>
    <w:basedOn w:val="Normal"/>
    <w:rsid w:val="00483F1A"/>
    <w:rPr>
      <w:b/>
      <w:sz w:val="32"/>
    </w:rPr>
  </w:style>
  <w:style w:type="paragraph" w:customStyle="1" w:styleId="CandidateInfoNormal">
    <w:name w:val="Candidate Info Normal"/>
    <w:basedOn w:val="Normal"/>
    <w:rsid w:val="00483F1A"/>
  </w:style>
  <w:style w:type="paragraph" w:customStyle="1" w:styleId="CandidateInfoNote">
    <w:name w:val="Candidate Info Note"/>
    <w:basedOn w:val="CandidateInfoNormal"/>
    <w:rsid w:val="00483F1A"/>
    <w:rPr>
      <w:i/>
      <w:sz w:val="18"/>
    </w:rPr>
  </w:style>
  <w:style w:type="paragraph" w:customStyle="1" w:styleId="CandidateInfoTableHeading">
    <w:name w:val="Candidate Info Table Heading"/>
    <w:basedOn w:val="CandidateInfoNormal"/>
    <w:rsid w:val="00483F1A"/>
    <w:rPr>
      <w:b/>
    </w:rPr>
  </w:style>
  <w:style w:type="character" w:styleId="PageNumber">
    <w:name w:val="page number"/>
    <w:basedOn w:val="DefaultParagraphFont"/>
    <w:rsid w:val="00483F1A"/>
  </w:style>
  <w:style w:type="character" w:styleId="CommentReference">
    <w:name w:val="annotation reference"/>
    <w:semiHidden/>
    <w:rsid w:val="005821D4"/>
    <w:rPr>
      <w:sz w:val="16"/>
      <w:szCs w:val="16"/>
    </w:rPr>
  </w:style>
  <w:style w:type="paragraph" w:styleId="CommentText">
    <w:name w:val="annotation text"/>
    <w:basedOn w:val="Normal"/>
    <w:semiHidden/>
    <w:rsid w:val="005821D4"/>
    <w:rPr>
      <w:sz w:val="20"/>
      <w:szCs w:val="20"/>
    </w:rPr>
  </w:style>
  <w:style w:type="paragraph" w:styleId="CommentSubject">
    <w:name w:val="annotation subject"/>
    <w:basedOn w:val="CommentText"/>
    <w:next w:val="CommentText"/>
    <w:semiHidden/>
    <w:rsid w:val="005821D4"/>
    <w:rPr>
      <w:b/>
      <w:bCs/>
    </w:rPr>
  </w:style>
  <w:style w:type="paragraph" w:customStyle="1" w:styleId="vcard">
    <w:name w:val="vcard"/>
    <w:basedOn w:val="Normal"/>
    <w:rsid w:val="0040720B"/>
    <w:pPr>
      <w:spacing w:after="240"/>
    </w:pPr>
    <w:rPr>
      <w:rFonts w:ascii="Times New Roman" w:hAnsi="Times New Roman"/>
      <w:sz w:val="18"/>
      <w:szCs w:val="18"/>
      <w:lang w:eastAsia="en-GB"/>
    </w:rPr>
  </w:style>
  <w:style w:type="paragraph" w:styleId="ListParagraph">
    <w:name w:val="List Paragraph"/>
    <w:basedOn w:val="Normal"/>
    <w:uiPriority w:val="34"/>
    <w:qFormat/>
    <w:rsid w:val="001167CC"/>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0533">
      <w:bodyDiv w:val="1"/>
      <w:marLeft w:val="0"/>
      <w:marRight w:val="0"/>
      <w:marTop w:val="0"/>
      <w:marBottom w:val="0"/>
      <w:divBdr>
        <w:top w:val="none" w:sz="0" w:space="0" w:color="auto"/>
        <w:left w:val="none" w:sz="0" w:space="0" w:color="auto"/>
        <w:bottom w:val="none" w:sz="0" w:space="0" w:color="auto"/>
        <w:right w:val="none" w:sz="0" w:space="0" w:color="auto"/>
      </w:divBdr>
    </w:div>
    <w:div w:id="153843361">
      <w:bodyDiv w:val="1"/>
      <w:marLeft w:val="0"/>
      <w:marRight w:val="0"/>
      <w:marTop w:val="0"/>
      <w:marBottom w:val="0"/>
      <w:divBdr>
        <w:top w:val="none" w:sz="0" w:space="0" w:color="auto"/>
        <w:left w:val="none" w:sz="0" w:space="0" w:color="auto"/>
        <w:bottom w:val="none" w:sz="0" w:space="0" w:color="auto"/>
        <w:right w:val="none" w:sz="0" w:space="0" w:color="auto"/>
      </w:divBdr>
      <w:divsChild>
        <w:div w:id="1860074678">
          <w:marLeft w:val="0"/>
          <w:marRight w:val="0"/>
          <w:marTop w:val="0"/>
          <w:marBottom w:val="0"/>
          <w:divBdr>
            <w:top w:val="none" w:sz="0" w:space="0" w:color="auto"/>
            <w:left w:val="single" w:sz="6" w:space="15" w:color="006666"/>
            <w:bottom w:val="single" w:sz="6" w:space="0" w:color="006666"/>
            <w:right w:val="single" w:sz="6" w:space="15" w:color="006666"/>
          </w:divBdr>
          <w:divsChild>
            <w:div w:id="1333411991">
              <w:marLeft w:val="0"/>
              <w:marRight w:val="0"/>
              <w:marTop w:val="0"/>
              <w:marBottom w:val="0"/>
              <w:divBdr>
                <w:top w:val="none" w:sz="0" w:space="0" w:color="auto"/>
                <w:left w:val="none" w:sz="0" w:space="0" w:color="auto"/>
                <w:bottom w:val="none" w:sz="0" w:space="0" w:color="auto"/>
                <w:right w:val="none" w:sz="0" w:space="0" w:color="auto"/>
              </w:divBdr>
              <w:divsChild>
                <w:div w:id="1331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0311">
      <w:bodyDiv w:val="1"/>
      <w:marLeft w:val="0"/>
      <w:marRight w:val="0"/>
      <w:marTop w:val="0"/>
      <w:marBottom w:val="0"/>
      <w:divBdr>
        <w:top w:val="none" w:sz="0" w:space="0" w:color="auto"/>
        <w:left w:val="none" w:sz="0" w:space="0" w:color="auto"/>
        <w:bottom w:val="none" w:sz="0" w:space="0" w:color="auto"/>
        <w:right w:val="none" w:sz="0" w:space="0" w:color="auto"/>
      </w:divBdr>
      <w:divsChild>
        <w:div w:id="968978924">
          <w:marLeft w:val="0"/>
          <w:marRight w:val="0"/>
          <w:marTop w:val="0"/>
          <w:marBottom w:val="0"/>
          <w:divBdr>
            <w:top w:val="none" w:sz="0" w:space="0" w:color="auto"/>
            <w:left w:val="none" w:sz="0" w:space="0" w:color="auto"/>
            <w:bottom w:val="none" w:sz="0" w:space="0" w:color="auto"/>
            <w:right w:val="none" w:sz="0" w:space="0" w:color="auto"/>
          </w:divBdr>
        </w:div>
      </w:divsChild>
    </w:div>
    <w:div w:id="539366524">
      <w:bodyDiv w:val="1"/>
      <w:marLeft w:val="0"/>
      <w:marRight w:val="0"/>
      <w:marTop w:val="0"/>
      <w:marBottom w:val="0"/>
      <w:divBdr>
        <w:top w:val="none" w:sz="0" w:space="0" w:color="auto"/>
        <w:left w:val="none" w:sz="0" w:space="0" w:color="auto"/>
        <w:bottom w:val="none" w:sz="0" w:space="0" w:color="auto"/>
        <w:right w:val="none" w:sz="0" w:space="0" w:color="auto"/>
      </w:divBdr>
      <w:divsChild>
        <w:div w:id="1580166729">
          <w:marLeft w:val="0"/>
          <w:marRight w:val="0"/>
          <w:marTop w:val="0"/>
          <w:marBottom w:val="0"/>
          <w:divBdr>
            <w:top w:val="none" w:sz="0" w:space="0" w:color="auto"/>
            <w:left w:val="none" w:sz="0" w:space="0" w:color="auto"/>
            <w:bottom w:val="none" w:sz="0" w:space="0" w:color="auto"/>
            <w:right w:val="none" w:sz="0" w:space="0" w:color="auto"/>
          </w:divBdr>
        </w:div>
      </w:divsChild>
    </w:div>
    <w:div w:id="625114259">
      <w:bodyDiv w:val="1"/>
      <w:marLeft w:val="0"/>
      <w:marRight w:val="0"/>
      <w:marTop w:val="0"/>
      <w:marBottom w:val="0"/>
      <w:divBdr>
        <w:top w:val="none" w:sz="0" w:space="0" w:color="auto"/>
        <w:left w:val="none" w:sz="0" w:space="0" w:color="auto"/>
        <w:bottom w:val="none" w:sz="0" w:space="0" w:color="auto"/>
        <w:right w:val="none" w:sz="0" w:space="0" w:color="auto"/>
      </w:divBdr>
      <w:divsChild>
        <w:div w:id="1623271421">
          <w:marLeft w:val="0"/>
          <w:marRight w:val="0"/>
          <w:marTop w:val="0"/>
          <w:marBottom w:val="0"/>
          <w:divBdr>
            <w:top w:val="none" w:sz="0" w:space="0" w:color="auto"/>
            <w:left w:val="none" w:sz="0" w:space="0" w:color="auto"/>
            <w:bottom w:val="none" w:sz="0" w:space="0" w:color="auto"/>
            <w:right w:val="none" w:sz="0" w:space="0" w:color="auto"/>
          </w:divBdr>
        </w:div>
      </w:divsChild>
    </w:div>
    <w:div w:id="815071490">
      <w:bodyDiv w:val="1"/>
      <w:marLeft w:val="0"/>
      <w:marRight w:val="0"/>
      <w:marTop w:val="0"/>
      <w:marBottom w:val="0"/>
      <w:divBdr>
        <w:top w:val="none" w:sz="0" w:space="0" w:color="auto"/>
        <w:left w:val="none" w:sz="0" w:space="0" w:color="auto"/>
        <w:bottom w:val="none" w:sz="0" w:space="0" w:color="auto"/>
        <w:right w:val="none" w:sz="0" w:space="0" w:color="auto"/>
      </w:divBdr>
      <w:divsChild>
        <w:div w:id="2078433855">
          <w:marLeft w:val="0"/>
          <w:marRight w:val="0"/>
          <w:marTop w:val="0"/>
          <w:marBottom w:val="0"/>
          <w:divBdr>
            <w:top w:val="none" w:sz="0" w:space="0" w:color="auto"/>
            <w:left w:val="none" w:sz="0" w:space="0" w:color="auto"/>
            <w:bottom w:val="none" w:sz="0" w:space="0" w:color="auto"/>
            <w:right w:val="none" w:sz="0" w:space="0" w:color="auto"/>
          </w:divBdr>
        </w:div>
      </w:divsChild>
    </w:div>
    <w:div w:id="1038119884">
      <w:bodyDiv w:val="1"/>
      <w:marLeft w:val="0"/>
      <w:marRight w:val="0"/>
      <w:marTop w:val="0"/>
      <w:marBottom w:val="0"/>
      <w:divBdr>
        <w:top w:val="none" w:sz="0" w:space="0" w:color="auto"/>
        <w:left w:val="none" w:sz="0" w:space="0" w:color="auto"/>
        <w:bottom w:val="none" w:sz="0" w:space="0" w:color="auto"/>
        <w:right w:val="none" w:sz="0" w:space="0" w:color="auto"/>
      </w:divBdr>
      <w:divsChild>
        <w:div w:id="716665422">
          <w:marLeft w:val="0"/>
          <w:marRight w:val="0"/>
          <w:marTop w:val="0"/>
          <w:marBottom w:val="0"/>
          <w:divBdr>
            <w:top w:val="none" w:sz="0" w:space="0" w:color="auto"/>
            <w:left w:val="single" w:sz="6" w:space="15" w:color="006666"/>
            <w:bottom w:val="single" w:sz="6" w:space="0" w:color="006666"/>
            <w:right w:val="single" w:sz="6" w:space="15" w:color="006666"/>
          </w:divBdr>
          <w:divsChild>
            <w:div w:id="1763796493">
              <w:marLeft w:val="0"/>
              <w:marRight w:val="0"/>
              <w:marTop w:val="0"/>
              <w:marBottom w:val="0"/>
              <w:divBdr>
                <w:top w:val="none" w:sz="0" w:space="0" w:color="auto"/>
                <w:left w:val="none" w:sz="0" w:space="0" w:color="auto"/>
                <w:bottom w:val="none" w:sz="0" w:space="0" w:color="auto"/>
                <w:right w:val="none" w:sz="0" w:space="0" w:color="auto"/>
              </w:divBdr>
              <w:divsChild>
                <w:div w:id="7561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29446">
      <w:bodyDiv w:val="1"/>
      <w:marLeft w:val="0"/>
      <w:marRight w:val="0"/>
      <w:marTop w:val="0"/>
      <w:marBottom w:val="0"/>
      <w:divBdr>
        <w:top w:val="none" w:sz="0" w:space="0" w:color="auto"/>
        <w:left w:val="none" w:sz="0" w:space="0" w:color="auto"/>
        <w:bottom w:val="none" w:sz="0" w:space="0" w:color="auto"/>
        <w:right w:val="none" w:sz="0" w:space="0" w:color="auto"/>
      </w:divBdr>
      <w:divsChild>
        <w:div w:id="71858830">
          <w:marLeft w:val="0"/>
          <w:marRight w:val="0"/>
          <w:marTop w:val="0"/>
          <w:marBottom w:val="0"/>
          <w:divBdr>
            <w:top w:val="none" w:sz="0" w:space="0" w:color="auto"/>
            <w:left w:val="single" w:sz="6" w:space="15" w:color="006666"/>
            <w:bottom w:val="single" w:sz="6" w:space="0" w:color="006666"/>
            <w:right w:val="single" w:sz="6" w:space="15" w:color="006666"/>
          </w:divBdr>
          <w:divsChild>
            <w:div w:id="1100100278">
              <w:marLeft w:val="0"/>
              <w:marRight w:val="0"/>
              <w:marTop w:val="0"/>
              <w:marBottom w:val="0"/>
              <w:divBdr>
                <w:top w:val="none" w:sz="0" w:space="0" w:color="auto"/>
                <w:left w:val="none" w:sz="0" w:space="0" w:color="auto"/>
                <w:bottom w:val="none" w:sz="0" w:space="0" w:color="auto"/>
                <w:right w:val="none" w:sz="0" w:space="0" w:color="auto"/>
              </w:divBdr>
              <w:divsChild>
                <w:div w:id="4414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1468">
      <w:bodyDiv w:val="1"/>
      <w:marLeft w:val="0"/>
      <w:marRight w:val="0"/>
      <w:marTop w:val="0"/>
      <w:marBottom w:val="0"/>
      <w:divBdr>
        <w:top w:val="none" w:sz="0" w:space="0" w:color="auto"/>
        <w:left w:val="none" w:sz="0" w:space="0" w:color="auto"/>
        <w:bottom w:val="none" w:sz="0" w:space="0" w:color="auto"/>
        <w:right w:val="none" w:sz="0" w:space="0" w:color="auto"/>
      </w:divBdr>
      <w:divsChild>
        <w:div w:id="1217545226">
          <w:marLeft w:val="0"/>
          <w:marRight w:val="0"/>
          <w:marTop w:val="0"/>
          <w:marBottom w:val="0"/>
          <w:divBdr>
            <w:top w:val="none" w:sz="0" w:space="0" w:color="auto"/>
            <w:left w:val="none" w:sz="0" w:space="0" w:color="auto"/>
            <w:bottom w:val="none" w:sz="0" w:space="0" w:color="auto"/>
            <w:right w:val="none" w:sz="0" w:space="0" w:color="auto"/>
          </w:divBdr>
        </w:div>
      </w:divsChild>
    </w:div>
    <w:div w:id="2145468322">
      <w:bodyDiv w:val="1"/>
      <w:marLeft w:val="0"/>
      <w:marRight w:val="0"/>
      <w:marTop w:val="0"/>
      <w:marBottom w:val="0"/>
      <w:divBdr>
        <w:top w:val="none" w:sz="0" w:space="0" w:color="auto"/>
        <w:left w:val="none" w:sz="0" w:space="0" w:color="auto"/>
        <w:bottom w:val="none" w:sz="0" w:space="0" w:color="auto"/>
        <w:right w:val="none" w:sz="0" w:space="0" w:color="auto"/>
      </w:divBdr>
      <w:divsChild>
        <w:div w:id="1393770664">
          <w:marLeft w:val="0"/>
          <w:marRight w:val="0"/>
          <w:marTop w:val="0"/>
          <w:marBottom w:val="0"/>
          <w:divBdr>
            <w:top w:val="none" w:sz="0" w:space="0" w:color="auto"/>
            <w:left w:val="single" w:sz="6" w:space="15" w:color="006666"/>
            <w:bottom w:val="single" w:sz="6" w:space="0" w:color="006666"/>
            <w:right w:val="single" w:sz="6" w:space="15" w:color="006666"/>
          </w:divBdr>
          <w:divsChild>
            <w:div w:id="620961973">
              <w:marLeft w:val="0"/>
              <w:marRight w:val="0"/>
              <w:marTop w:val="0"/>
              <w:marBottom w:val="0"/>
              <w:divBdr>
                <w:top w:val="none" w:sz="0" w:space="0" w:color="auto"/>
                <w:left w:val="none" w:sz="0" w:space="0" w:color="auto"/>
                <w:bottom w:val="none" w:sz="0" w:space="0" w:color="auto"/>
                <w:right w:val="none" w:sz="0" w:space="0" w:color="auto"/>
              </w:divBdr>
              <w:divsChild>
                <w:div w:id="197356652">
                  <w:marLeft w:val="0"/>
                  <w:marRight w:val="0"/>
                  <w:marTop w:val="0"/>
                  <w:marBottom w:val="0"/>
                  <w:divBdr>
                    <w:top w:val="none" w:sz="0" w:space="0" w:color="auto"/>
                    <w:left w:val="none" w:sz="0" w:space="0" w:color="auto"/>
                    <w:bottom w:val="none" w:sz="0" w:space="0" w:color="auto"/>
                    <w:right w:val="none" w:sz="0" w:space="0" w:color="auto"/>
                  </w:divBdr>
                  <w:divsChild>
                    <w:div w:id="259335795">
                      <w:marLeft w:val="0"/>
                      <w:marRight w:val="0"/>
                      <w:marTop w:val="0"/>
                      <w:marBottom w:val="0"/>
                      <w:divBdr>
                        <w:top w:val="none" w:sz="0" w:space="0" w:color="auto"/>
                        <w:left w:val="none" w:sz="0" w:space="0" w:color="auto"/>
                        <w:bottom w:val="none" w:sz="0" w:space="0" w:color="auto"/>
                        <w:right w:val="none" w:sz="0" w:space="0" w:color="auto"/>
                      </w:divBdr>
                      <w:divsChild>
                        <w:div w:id="2015064576">
                          <w:blockQuote w:val="1"/>
                          <w:marLeft w:val="0"/>
                          <w:marRight w:val="0"/>
                          <w:marTop w:val="0"/>
                          <w:marBottom w:val="240"/>
                          <w:divBdr>
                            <w:top w:val="single" w:sz="6" w:space="12" w:color="DDDDDD"/>
                            <w:left w:val="single" w:sz="6" w:space="12" w:color="DDDDDD"/>
                            <w:bottom w:val="single" w:sz="6" w:space="6" w:color="DDDDDD"/>
                            <w:right w:val="single" w:sz="6" w:space="12" w:color="DDDDDD"/>
                          </w:divBdr>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file://localhost/Network/Servers/crassh-minnie.arb.polis.private.cam.ac.uk/Users/churley/Documents/Personnel/Recruitment/2013-14/Plague%20Postdocs/http://www.admin.cam.ac.uk/cam-only/offices/communications/services/logos/uc/jpg/uc-rgb.jpg" TargetMode="External"/><Relationship Id="rId20" Type="http://schemas.openxmlformats.org/officeDocument/2006/relationships/hyperlink" Target="http://www.admin.cam.ac.uk/offices/hr/jobs/careerstart/" TargetMode="External"/><Relationship Id="rId21" Type="http://schemas.openxmlformats.org/officeDocument/2006/relationships/hyperlink" Target="http://www.admin.cam.ac.uk/offices/gradstud/fees/costs/stafffee.html" TargetMode="External"/><Relationship Id="rId22" Type="http://schemas.openxmlformats.org/officeDocument/2006/relationships/hyperlink" Target="http://www.cam.ac.uk/staffstudents/seminars.html" TargetMode="External"/><Relationship Id="rId23" Type="http://schemas.openxmlformats.org/officeDocument/2006/relationships/hyperlink" Target="http://www.admin.cam.ac.uk/offices/hr/staff/benefits/" TargetMode="External"/><Relationship Id="rId24" Type="http://schemas.openxmlformats.org/officeDocument/2006/relationships/hyperlink" Target="http://www.jobs.cam.ac.uk/" TargetMode="External"/><Relationship Id="rId25" Type="http://schemas.openxmlformats.org/officeDocument/2006/relationships/hyperlink" Target="http://www.admin.cam.ac.uk/offices/hr/staff/" TargetMode="External"/><Relationship Id="rId26" Type="http://schemas.openxmlformats.org/officeDocument/2006/relationships/hyperlink" Target="http://www.admin.cam.ac.uk/offices/hr/staff/disabled/" TargetMode="External"/><Relationship Id="rId27" Type="http://schemas.openxmlformats.org/officeDocument/2006/relationships/hyperlink" Target="mailto:hrenquiries@admin.cam.ac.uk"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admin.cam.ac.uk/offices/pensions/schemes.html" TargetMode="External"/><Relationship Id="rId11" Type="http://schemas.openxmlformats.org/officeDocument/2006/relationships/hyperlink" Target="http://www.admin.cam.ac.uk/offices/pensions/autoenrolment/" TargetMode="External"/><Relationship Id="rId12" Type="http://schemas.openxmlformats.org/officeDocument/2006/relationships/hyperlink" Target="http://www.jobs.cam.ac.uk/right/have/" TargetMode="External"/><Relationship Id="rId13" Type="http://schemas.openxmlformats.org/officeDocument/2006/relationships/hyperlink" Target="http://www.cam.ac.uk/univ/works/index.html" TargetMode="External"/><Relationship Id="rId14" Type="http://schemas.openxmlformats.org/officeDocument/2006/relationships/hyperlink" Target="http://www.admin.cam.ac.uk/offices/accommodation/" TargetMode="External"/><Relationship Id="rId15" Type="http://schemas.openxmlformats.org/officeDocument/2006/relationships/hyperlink" Target="http://www.internationalstaff.ac.uk" TargetMode="External"/><Relationship Id="rId16" Type="http://schemas.openxmlformats.org/officeDocument/2006/relationships/hyperlink" Target="http://www.admin.cam.ac.uk/offices/hr/staff/new/probation.html" TargetMode="External"/><Relationship Id="rId17" Type="http://schemas.openxmlformats.org/officeDocument/2006/relationships/hyperlink" Target="http://www.training.cam.ac.uk/" TargetMode="External"/><Relationship Id="rId18" Type="http://schemas.openxmlformats.org/officeDocument/2006/relationships/hyperlink" Target="http://www.admin.cam.ac.uk/offices/hr/policy/appraisal/" TargetMode="External"/><Relationship Id="rId19" Type="http://schemas.openxmlformats.org/officeDocument/2006/relationships/hyperlink" Target="http://www.admin.cam.ac.uk/offices/hr/staff/benefits/career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2801</Words>
  <Characters>13977</Characters>
  <Application>Microsoft Macintosh Word</Application>
  <DocSecurity>0</DocSecurity>
  <Lines>229</Lines>
  <Paragraphs>80</Paragraphs>
  <ScaleCrop>false</ScaleCrop>
  <HeadingPairs>
    <vt:vector size="2" baseType="variant">
      <vt:variant>
        <vt:lpstr>Title</vt:lpstr>
      </vt:variant>
      <vt:variant>
        <vt:i4>1</vt:i4>
      </vt:variant>
    </vt:vector>
  </HeadingPairs>
  <TitlesOfParts>
    <vt:vector size="1" baseType="lpstr">
      <vt:lpstr>Further Particulars Template</vt:lpstr>
    </vt:vector>
  </TitlesOfParts>
  <Company>University of Cambridge</Company>
  <LinksUpToDate>false</LinksUpToDate>
  <CharactersWithSpaces>16698</CharactersWithSpaces>
  <SharedDoc>false</SharedDoc>
  <HLinks>
    <vt:vector size="120" baseType="variant">
      <vt:variant>
        <vt:i4>2424846</vt:i4>
      </vt:variant>
      <vt:variant>
        <vt:i4>51</vt:i4>
      </vt:variant>
      <vt:variant>
        <vt:i4>0</vt:i4>
      </vt:variant>
      <vt:variant>
        <vt:i4>5</vt:i4>
      </vt:variant>
      <vt:variant>
        <vt:lpwstr>mailto:hrenquiries@admin.cam.ac.uk</vt:lpwstr>
      </vt:variant>
      <vt:variant>
        <vt:lpwstr/>
      </vt:variant>
      <vt:variant>
        <vt:i4>121</vt:i4>
      </vt:variant>
      <vt:variant>
        <vt:i4>48</vt:i4>
      </vt:variant>
      <vt:variant>
        <vt:i4>0</vt:i4>
      </vt:variant>
      <vt:variant>
        <vt:i4>5</vt:i4>
      </vt:variant>
      <vt:variant>
        <vt:lpwstr>http://www.admin.cam.ac.uk/offices/hr/staff/disabled/</vt:lpwstr>
      </vt:variant>
      <vt:variant>
        <vt:lpwstr/>
      </vt:variant>
      <vt:variant>
        <vt:i4>70</vt:i4>
      </vt:variant>
      <vt:variant>
        <vt:i4>45</vt:i4>
      </vt:variant>
      <vt:variant>
        <vt:i4>0</vt:i4>
      </vt:variant>
      <vt:variant>
        <vt:i4>5</vt:i4>
      </vt:variant>
      <vt:variant>
        <vt:lpwstr>http://www.admin.cam.ac.uk/offices/hr/staff/</vt:lpwstr>
      </vt:variant>
      <vt:variant>
        <vt:lpwstr/>
      </vt:variant>
      <vt:variant>
        <vt:i4>8061030</vt:i4>
      </vt:variant>
      <vt:variant>
        <vt:i4>42</vt:i4>
      </vt:variant>
      <vt:variant>
        <vt:i4>0</vt:i4>
      </vt:variant>
      <vt:variant>
        <vt:i4>5</vt:i4>
      </vt:variant>
      <vt:variant>
        <vt:lpwstr>http://www.jobs.cam.ac.uk/</vt:lpwstr>
      </vt:variant>
      <vt:variant>
        <vt:lpwstr/>
      </vt:variant>
      <vt:variant>
        <vt:i4>1704055</vt:i4>
      </vt:variant>
      <vt:variant>
        <vt:i4>39</vt:i4>
      </vt:variant>
      <vt:variant>
        <vt:i4>0</vt:i4>
      </vt:variant>
      <vt:variant>
        <vt:i4>5</vt:i4>
      </vt:variant>
      <vt:variant>
        <vt:lpwstr>http://www.admin.cam.ac.uk/offices/hr/staff/benefits/</vt:lpwstr>
      </vt:variant>
      <vt:variant>
        <vt:lpwstr/>
      </vt:variant>
      <vt:variant>
        <vt:i4>4980759</vt:i4>
      </vt:variant>
      <vt:variant>
        <vt:i4>36</vt:i4>
      </vt:variant>
      <vt:variant>
        <vt:i4>0</vt:i4>
      </vt:variant>
      <vt:variant>
        <vt:i4>5</vt:i4>
      </vt:variant>
      <vt:variant>
        <vt:lpwstr>http://www.cam.ac.uk/staffstudents/seminars.html</vt:lpwstr>
      </vt:variant>
      <vt:variant>
        <vt:lpwstr/>
      </vt:variant>
      <vt:variant>
        <vt:i4>458826</vt:i4>
      </vt:variant>
      <vt:variant>
        <vt:i4>33</vt:i4>
      </vt:variant>
      <vt:variant>
        <vt:i4>0</vt:i4>
      </vt:variant>
      <vt:variant>
        <vt:i4>5</vt:i4>
      </vt:variant>
      <vt:variant>
        <vt:lpwstr>http://www.admin.cam.ac.uk/offices/gradstud/fees/costs/stafffee.html</vt:lpwstr>
      </vt:variant>
      <vt:variant>
        <vt:lpwstr/>
      </vt:variant>
      <vt:variant>
        <vt:i4>3342410</vt:i4>
      </vt:variant>
      <vt:variant>
        <vt:i4>30</vt:i4>
      </vt:variant>
      <vt:variant>
        <vt:i4>0</vt:i4>
      </vt:variant>
      <vt:variant>
        <vt:i4>5</vt:i4>
      </vt:variant>
      <vt:variant>
        <vt:lpwstr>http://www.admin.cam.ac.uk/offices/hr/jobs/careerstart/</vt:lpwstr>
      </vt:variant>
      <vt:variant>
        <vt:lpwstr/>
      </vt:variant>
      <vt:variant>
        <vt:i4>1572919</vt:i4>
      </vt:variant>
      <vt:variant>
        <vt:i4>27</vt:i4>
      </vt:variant>
      <vt:variant>
        <vt:i4>0</vt:i4>
      </vt:variant>
      <vt:variant>
        <vt:i4>5</vt:i4>
      </vt:variant>
      <vt:variant>
        <vt:lpwstr>http://www.admin.cam.ac.uk/offices/hr/staff/benefits/careers.html</vt:lpwstr>
      </vt:variant>
      <vt:variant>
        <vt:lpwstr/>
      </vt:variant>
      <vt:variant>
        <vt:i4>2949191</vt:i4>
      </vt:variant>
      <vt:variant>
        <vt:i4>24</vt:i4>
      </vt:variant>
      <vt:variant>
        <vt:i4>0</vt:i4>
      </vt:variant>
      <vt:variant>
        <vt:i4>5</vt:i4>
      </vt:variant>
      <vt:variant>
        <vt:lpwstr>http://www.admin.cam.ac.uk/offices/hr/policy/appraisal/</vt:lpwstr>
      </vt:variant>
      <vt:variant>
        <vt:lpwstr/>
      </vt:variant>
      <vt:variant>
        <vt:i4>6684783</vt:i4>
      </vt:variant>
      <vt:variant>
        <vt:i4>21</vt:i4>
      </vt:variant>
      <vt:variant>
        <vt:i4>0</vt:i4>
      </vt:variant>
      <vt:variant>
        <vt:i4>5</vt:i4>
      </vt:variant>
      <vt:variant>
        <vt:lpwstr>http://www.training.cam.ac.uk/</vt:lpwstr>
      </vt:variant>
      <vt:variant>
        <vt:lpwstr/>
      </vt:variant>
      <vt:variant>
        <vt:i4>7798819</vt:i4>
      </vt:variant>
      <vt:variant>
        <vt:i4>18</vt:i4>
      </vt:variant>
      <vt:variant>
        <vt:i4>0</vt:i4>
      </vt:variant>
      <vt:variant>
        <vt:i4>5</vt:i4>
      </vt:variant>
      <vt:variant>
        <vt:lpwstr>http://www.admin.cam.ac.uk/offices/hr/staff/new/probation.html</vt:lpwstr>
      </vt:variant>
      <vt:variant>
        <vt:lpwstr/>
      </vt:variant>
      <vt:variant>
        <vt:i4>6553631</vt:i4>
      </vt:variant>
      <vt:variant>
        <vt:i4>15</vt:i4>
      </vt:variant>
      <vt:variant>
        <vt:i4>0</vt:i4>
      </vt:variant>
      <vt:variant>
        <vt:i4>5</vt:i4>
      </vt:variant>
      <vt:variant>
        <vt:lpwstr>http://www.internationalstaff.ac.uk</vt:lpwstr>
      </vt:variant>
      <vt:variant>
        <vt:lpwstr/>
      </vt:variant>
      <vt:variant>
        <vt:i4>1835121</vt:i4>
      </vt:variant>
      <vt:variant>
        <vt:i4>12</vt:i4>
      </vt:variant>
      <vt:variant>
        <vt:i4>0</vt:i4>
      </vt:variant>
      <vt:variant>
        <vt:i4>5</vt:i4>
      </vt:variant>
      <vt:variant>
        <vt:lpwstr>http://www.admin.cam.ac.uk/offices/accommodation/</vt:lpwstr>
      </vt:variant>
      <vt:variant>
        <vt:lpwstr/>
      </vt:variant>
      <vt:variant>
        <vt:i4>2359352</vt:i4>
      </vt:variant>
      <vt:variant>
        <vt:i4>9</vt:i4>
      </vt:variant>
      <vt:variant>
        <vt:i4>0</vt:i4>
      </vt:variant>
      <vt:variant>
        <vt:i4>5</vt:i4>
      </vt:variant>
      <vt:variant>
        <vt:lpwstr>http://www.cam.ac.uk/univ/works/index.html</vt:lpwstr>
      </vt:variant>
      <vt:variant>
        <vt:lpwstr/>
      </vt:variant>
      <vt:variant>
        <vt:i4>5308470</vt:i4>
      </vt:variant>
      <vt:variant>
        <vt:i4>6</vt:i4>
      </vt:variant>
      <vt:variant>
        <vt:i4>0</vt:i4>
      </vt:variant>
      <vt:variant>
        <vt:i4>5</vt:i4>
      </vt:variant>
      <vt:variant>
        <vt:lpwstr>http://www.jobs.cam.ac.uk/right/have/</vt:lpwstr>
      </vt:variant>
      <vt:variant>
        <vt:lpwstr/>
      </vt:variant>
      <vt:variant>
        <vt:i4>8060981</vt:i4>
      </vt:variant>
      <vt:variant>
        <vt:i4>3</vt:i4>
      </vt:variant>
      <vt:variant>
        <vt:i4>0</vt:i4>
      </vt:variant>
      <vt:variant>
        <vt:i4>5</vt:i4>
      </vt:variant>
      <vt:variant>
        <vt:lpwstr>http://www.admin.cam.ac.uk/offices/pensions/autoenrolment/</vt:lpwstr>
      </vt:variant>
      <vt:variant>
        <vt:lpwstr/>
      </vt:variant>
      <vt:variant>
        <vt:i4>1638474</vt:i4>
      </vt:variant>
      <vt:variant>
        <vt:i4>0</vt:i4>
      </vt:variant>
      <vt:variant>
        <vt:i4>0</vt:i4>
      </vt:variant>
      <vt:variant>
        <vt:i4>5</vt:i4>
      </vt:variant>
      <vt:variant>
        <vt:lpwstr>http://www.admin.cam.ac.uk/offices/pensions/schemes.html</vt:lpwstr>
      </vt:variant>
      <vt:variant>
        <vt:lpwstr/>
      </vt:variant>
      <vt:variant>
        <vt:i4>5767176</vt:i4>
      </vt:variant>
      <vt:variant>
        <vt:i4>23643</vt:i4>
      </vt:variant>
      <vt:variant>
        <vt:i4>1025</vt:i4>
      </vt:variant>
      <vt:variant>
        <vt:i4>1</vt:i4>
      </vt:variant>
      <vt:variant>
        <vt:lpwstr>AS_CMYK_Bronze Award_300dpi</vt:lpwstr>
      </vt:variant>
      <vt:variant>
        <vt:lpwstr/>
      </vt:variant>
      <vt:variant>
        <vt:i4>6357020</vt:i4>
      </vt:variant>
      <vt:variant>
        <vt:i4>-1</vt:i4>
      </vt:variant>
      <vt:variant>
        <vt:i4>1147</vt:i4>
      </vt:variant>
      <vt:variant>
        <vt:i4>1</vt:i4>
      </vt:variant>
      <vt:variant>
        <vt:lpwstr>http://www.admin.cam.ac.uk/cam-only/offices/communications/services/logos/uc/jpg/uc-rgb.jpg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Particulars Template</dc:title>
  <dc:creator>University of Cambridge</dc:creator>
  <cp:lastModifiedBy>Patrick Moran</cp:lastModifiedBy>
  <cp:revision>2</cp:revision>
  <cp:lastPrinted>2014-03-20T11:17:00Z</cp:lastPrinted>
  <dcterms:created xsi:type="dcterms:W3CDTF">2014-03-27T19:06:00Z</dcterms:created>
  <dcterms:modified xsi:type="dcterms:W3CDTF">2014-03-27T19:06:00Z</dcterms:modified>
</cp:coreProperties>
</file>